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F5" w:rsidRPr="00AA5C7A" w:rsidRDefault="002D79F5" w:rsidP="00AA5C7A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5C7A">
        <w:rPr>
          <w:rFonts w:ascii="Times New Roman" w:hAnsi="Times New Roman" w:cs="Times New Roman"/>
          <w:b/>
          <w:i/>
          <w:sz w:val="28"/>
          <w:szCs w:val="28"/>
        </w:rPr>
        <w:t xml:space="preserve">Какими же </w:t>
      </w:r>
      <w:r w:rsidR="0069615D" w:rsidRPr="00AA5C7A">
        <w:rPr>
          <w:rFonts w:ascii="Times New Roman" w:hAnsi="Times New Roman" w:cs="Times New Roman"/>
          <w:b/>
          <w:i/>
          <w:sz w:val="28"/>
          <w:szCs w:val="28"/>
        </w:rPr>
        <w:t>правами наделен пассажир такси?</w:t>
      </w:r>
    </w:p>
    <w:p w:rsidR="002D79F5" w:rsidRPr="00AA5C7A" w:rsidRDefault="002D79F5" w:rsidP="00AA5C7A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5C7A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</w:rPr>
        <w:t>"Дайте номерок"</w:t>
      </w:r>
    </w:p>
    <w:p w:rsidR="0069615D" w:rsidRPr="00AA5C7A" w:rsidRDefault="0069615D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 xml:space="preserve">Каждый вызов такси в соответствии с требования Правил перевозок пассажиров и багажа должен быть зафиксирован в Журнале регистрации. 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Первым делом полезно приучить себя узнавать номер, под которым ваш заказ фиксируется диспетчером в Журнале регистрации. Выполнять такую процедуру, а также информировать потребителя предписывают пункты 104 и 106 Правил перевозок пассажиров и багажа автомобильным транспортом и городским наземным электрическим транспортом (утверждены постановлением Правительства РФ от 14 февраля 2009 года № 112).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В этом же журнале фиксируется время подачи такси, названное пассажиром при заказе. В дальнейшем - если дело дойдет до суда или контролирующих инстанций - можно будет потребовать выписку с указанными важными данными.</w:t>
      </w:r>
      <w:r w:rsidR="0069615D" w:rsidRPr="00AA5C7A">
        <w:rPr>
          <w:rFonts w:ascii="Times New Roman" w:hAnsi="Times New Roman" w:cs="Times New Roman"/>
          <w:sz w:val="20"/>
          <w:szCs w:val="20"/>
        </w:rPr>
        <w:t xml:space="preserve"> Тем самым подстраховать себя. 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Денежный вопрос</w:t>
      </w:r>
    </w:p>
    <w:p w:rsidR="002D79F5" w:rsidRPr="00AA5C7A" w:rsidRDefault="0069615D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Т</w:t>
      </w:r>
      <w:r w:rsidR="002D79F5" w:rsidRPr="00AA5C7A">
        <w:rPr>
          <w:rFonts w:ascii="Times New Roman" w:hAnsi="Times New Roman" w:cs="Times New Roman"/>
          <w:sz w:val="20"/>
          <w:szCs w:val="20"/>
        </w:rPr>
        <w:t>аксисты</w:t>
      </w:r>
      <w:r w:rsidRPr="00AA5C7A">
        <w:rPr>
          <w:rFonts w:ascii="Times New Roman" w:hAnsi="Times New Roman" w:cs="Times New Roman"/>
          <w:sz w:val="20"/>
          <w:szCs w:val="20"/>
        </w:rPr>
        <w:t xml:space="preserve"> часто</w:t>
      </w:r>
      <w:r w:rsidR="002D79F5" w:rsidRPr="00AA5C7A">
        <w:rPr>
          <w:rFonts w:ascii="Times New Roman" w:hAnsi="Times New Roman" w:cs="Times New Roman"/>
          <w:sz w:val="20"/>
          <w:szCs w:val="20"/>
        </w:rPr>
        <w:t xml:space="preserve"> умышленно катают клиентов самыми дальними дорогами, чтобы побольше заработать. Управа на такую уловку содержится в пункте 109 Правил перевозок: маршрут определяется фрахтователем (то есть заказчиком такси), а если маршрут не определен, то водитель такси обязан осуществить перевозку по КРАТЧАЙШЕМУ маршруту.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Что касается системы оплаты, то согласно пункту 110 Правил это может быть либо фиксированная сумма (например, при поездках в аэропорт, на вокзал), либо вычисленная по тарифам в зависимости от фактического расстояния или времени поездки.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Обратите внимание: в последних двух случаях такси обязательно должно быть оборудовано таксометром! Сумма оплаты определяется исключительно по показаниям таксометра.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А теперь - важнейший момент, от которого в определяющей степени будет зависеть успешность защиты ваших прав и интересов в дальнейшем. Речь - о платежном документе. Уточним: он пригодится не только для предъявления претензии за некачественные услуги такси.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Стоимость перевозки включается в сумму убытков, которые потребитель может понести во многих жизненных ситуациях. Скажем, если придется за свой счет отвозить на такси в ремонт крупногабаритный бракованный товар, ехать в больницу или в ветеринарную клинику при некачественном оказании услуг предыдущими докторами, отправляться в аэропорт и обратно при существенной задержке рейса и проч.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Что нам должны выдать на руки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Согласно пункту 111 Правил перевозок таксист обязан выдать кассовый чек либо квитанцию в форме бланка строгой отчетности. Форма квитанции утверждена Приложением № 5 к Правилам перевозок пассажиров и багажа автомобильным транспортом. В частности, в бланке должны быть указаны: наименование, серия и номер квитанции, ФИО заказчика такси, дата выдачи квитанции, стоимость поездки.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Если водитель пытается увильнуть от выдачи платежного документа, стоит позвонить диспетчеру. Обычно оператор быстро решает проблему. Также имейте в виду: сама по себе невыдача пассажиру кассового чека или квитанции в форме бланка строгой отчетности является правонарушением. Статья 11.14.1 Кодекса РФ об административных правонарушениях предусматривает за это штрафы: для водителя - в размере одной тысячи рублей, для должностных лиц - десять тысяч рублей, для юридических лиц (таксомоторных фирм) - тридцать тысяч рублей.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Опоздал?</w:t>
      </w:r>
      <w:r w:rsidR="00832034" w:rsidRPr="00AA5C7A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!</w:t>
      </w:r>
      <w:r w:rsidRPr="00AA5C7A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 xml:space="preserve"> Плати!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Права пассажира при задержке такси регулируются законом "О защите прав потребителей". Заказчик вправе потребовать от таксомоторной фирмы следующие виды компенсаций: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1) Неустойка за нарушения срока оказания услуги. Согласно пункту 5 статьи 28 закона за каждый час просрочки начисляется пеня в размере 3% стоимости услуги. При этом максимальный размер неустойки не может превысить общей стоимости услуги. Обратите внимание: неустойка "капает" до тех пор, пока не будет предоставлена услуга (то есть пока машина не подъедет) либо — пока потребитель не откажется от заказа.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2) Полное возмещение убытков, причиненных просрочкой оказания услуги (на основании пункта 1 статьи 28). В убытки может включаться стоимость авиаперелета или железнодорожного билета, если из-за опоздания такси потребитель не успел на свой самолет или поезд; стоимость дней пребывания в отеле, туристической программы, сорвавшихся из-за невозможности своевременного прибытия; упущенную выгоду, если сорвались важные встречи и т.д.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3) Компенсация морального вреда (статья 15 закона). Сумма определяется, исходя из степени нравственных и физических страданий, причиненных некачественным оказанием услуги потребителю.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На заметку:</w:t>
      </w:r>
      <w:r w:rsidRPr="00AA5C7A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AA5C7A">
        <w:rPr>
          <w:rFonts w:ascii="Times New Roman" w:hAnsi="Times New Roman" w:cs="Times New Roman"/>
          <w:sz w:val="20"/>
          <w:szCs w:val="20"/>
        </w:rPr>
        <w:t xml:space="preserve">таксомоторная фирма освобождается от ответственности, если машина прибыла с опозданием «из-за временных ограничения или запрета движения транспортных средств по автомобильным дорогам, введенных в </w:t>
      </w:r>
      <w:r w:rsidRPr="00AA5C7A">
        <w:rPr>
          <w:rFonts w:ascii="Times New Roman" w:hAnsi="Times New Roman" w:cs="Times New Roman"/>
          <w:sz w:val="20"/>
          <w:szCs w:val="20"/>
        </w:rPr>
        <w:lastRenderedPageBreak/>
        <w:t>порядке, установленном законодательством РФ» (статья 36 Устава автомобильного транспорта и городского наземного электрического транспорта) 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На каких условиях такси перевозит багаж?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Определение норм бесплатного провоза багажа, а также установления платы и ее размера закон полностью отдает на откуп таксомоторным фирмам (статья 33 Устава автомобильного транспорта и городского наземного электрического транспорта). Так что заранее уточняйте эти параметры у диспетчера перед поездкой.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В то же время имейте в виду несколько условий, которые прописаны в Правилах перевозок пассажиров и багажа автомобильным транспортом и городским наземным электрическим транспортом. Таксомоторные компании не вправе отменять либо изменять эти пункты: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-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 (пункт 112 Правил перевозок).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- 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 (пункт 113 Правил).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- 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вещей, загрязняющих транспортные средства или одежду пассажиров (пункт 114 Правил).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-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 (пункт 114 Правил).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color w:val="1B669D"/>
          <w:sz w:val="20"/>
          <w:szCs w:val="20"/>
        </w:rPr>
      </w:pPr>
      <w:r w:rsidRPr="00AA5C7A">
        <w:rPr>
          <w:rFonts w:ascii="Times New Roman" w:hAnsi="Times New Roman" w:cs="Times New Roman"/>
          <w:color w:val="1B669D"/>
          <w:sz w:val="20"/>
          <w:szCs w:val="20"/>
        </w:rPr>
        <w:t>Особенности продажи фейерверков, новогодних салютов и пиротехники</w:t>
      </w:r>
    </w:p>
    <w:p w:rsidR="002D79F5" w:rsidRPr="00AA5C7A" w:rsidRDefault="002D79F5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Фейерверки являются неотъемлемой частью празднования Нового года, в связи с чем покупателей новогодних салютов и пиротехники хотелось бы предостеречь от покупки контрафактных пиротехнических товаров.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Продажа указанных товаров регулируется Техническим регламентом Таможенного Союза «О безопасности пиротехнических изделий», ТР ТС 006/2011, Постановлением Правительства Российской Федерации от 12 июля 2000г. № 512 «О порядке ввоза в Российскую Федерацию порохов промышленного назначения и пиротехнических изделий», Федеральным законом № 128-ФЗ от 08.2001г «О лицензировании отдельных видов деятельности», Правилами продажи отдельных видов товаров, утвержденных постановлением Правительства Российской Федерации от 19.01.98г. № 55 и др. нормативными актами.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Продажа пиротехнических изделий возможна только в специализированных торговых точках, так как это товар повышенной опасности для окружающих. Все пиротехнические изделия должны быть сертифицированы. Изделия IV-V-го классов опасности по ГОСТ Р51270-99 реализуются только при наличии лицензии, изделия I-III класса опасности реализуются без лицензии.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Особые требования предъявляются к помещениям, в которых хранится и реализуется этот товар строго в соответствии с нормами Правил противопожарного режима в Российской Федерации, утвержденных постановлением Правительства Российской Федерации от 25 апреля 2012г. № 390.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Продавцы пиротехнических изделий должны пройти обучение и аттестацию по безопасному обращению с таким специфическим товаром.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Также они обязаны на видеоаппаратуре продемонстрировать работу фейерверков, так как сертифицированный товар сопровождается видеокаталогами фирм-поставщиков, и грамотно проконсультировать покупателей об использовании приобретаемой пиротехники, т. е предоставить всю необходимую информацию о товаре и его потребительских свойствах, сроках годности.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  <w:r w:rsidRPr="00AA5C7A">
        <w:rPr>
          <w:rFonts w:ascii="Times New Roman" w:hAnsi="Times New Roman" w:cs="Times New Roman"/>
          <w:sz w:val="20"/>
          <w:szCs w:val="20"/>
        </w:rPr>
        <w:t>Опасно покупать пиротехнические изделия в неустановленных местах несанкционированной торговли, не имеющих свидетельства о внесении объекта торговли в реестр потребительского рынка, разрешающего реализацию этого товара, в связи с тем, что доля нелегальной продукции (контрафактной), пиротехнической продукции, продаваемой на рынках, с рук на лотках достаточно высока.</w:t>
      </w:r>
    </w:p>
    <w:p w:rsidR="00DF4F4F" w:rsidRPr="00AA5C7A" w:rsidRDefault="00DF4F4F" w:rsidP="00AA5C7A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12645B" w:rsidRPr="00AA5C7A" w:rsidRDefault="0012645B" w:rsidP="00AA5C7A">
      <w:pPr>
        <w:pStyle w:val="ac"/>
        <w:rPr>
          <w:rFonts w:ascii="Times New Roman" w:hAnsi="Times New Roman" w:cs="Times New Roman"/>
          <w:sz w:val="20"/>
          <w:szCs w:val="20"/>
        </w:rPr>
      </w:pPr>
    </w:p>
    <w:sectPr w:rsidR="0012645B" w:rsidRPr="00AA5C7A" w:rsidSect="00FC3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34" w:rsidRDefault="008E4934" w:rsidP="006831BA">
      <w:r>
        <w:separator/>
      </w:r>
    </w:p>
  </w:endnote>
  <w:endnote w:type="continuationSeparator" w:id="1">
    <w:p w:rsidR="008E4934" w:rsidRDefault="008E4934" w:rsidP="0068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BA" w:rsidRDefault="006831B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BA" w:rsidRDefault="006831B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BA" w:rsidRDefault="006831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34" w:rsidRDefault="008E4934" w:rsidP="006831BA">
      <w:r>
        <w:separator/>
      </w:r>
    </w:p>
  </w:footnote>
  <w:footnote w:type="continuationSeparator" w:id="1">
    <w:p w:rsidR="008E4934" w:rsidRDefault="008E4934" w:rsidP="00683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BA" w:rsidRDefault="006831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4"/>
      <w:gridCol w:w="9064"/>
      <w:gridCol w:w="717"/>
    </w:tblGrid>
    <w:tr w:rsidR="006831BA" w:rsidTr="006831B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31BA" w:rsidRDefault="006831BA">
          <w:pPr>
            <w:pStyle w:val="ac"/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>№ 330 «27» декабря 2017г.</w:t>
          </w:r>
        </w:p>
        <w:p w:rsidR="006831BA" w:rsidRDefault="006831BA">
          <w:pPr>
            <w:pStyle w:val="ac"/>
            <w:spacing w:line="276" w:lineRule="auto"/>
            <w:rPr>
              <w:rFonts w:eastAsia="Calibri"/>
            </w:rPr>
          </w:pPr>
          <w:r>
            <w:rPr>
              <w:rFonts w:ascii="Times New Roman" w:hAnsi="Times New Roman"/>
            </w:rPr>
            <w:t>Издается  с ноября 2007г.</w:t>
          </w:r>
        </w:p>
      </w:tc>
      <w:tc>
        <w:tcPr>
          <w:tcW w:w="9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31BA" w:rsidRDefault="00650A8D">
          <w:pPr>
            <w:pStyle w:val="ac"/>
            <w:spacing w:line="276" w:lineRule="auto"/>
            <w:jc w:val="both"/>
            <w:rPr>
              <w:rFonts w:eastAsia="Calibri"/>
              <w:b/>
            </w:rPr>
          </w:pPr>
          <w:r w:rsidRPr="00650A8D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32.75pt;height:63.7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1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831BA" w:rsidRDefault="006831BA">
          <w:pPr>
            <w:pStyle w:val="ac"/>
            <w:spacing w:line="276" w:lineRule="auto"/>
            <w:jc w:val="both"/>
            <w:rPr>
              <w:rFonts w:eastAsia="Calibri"/>
              <w:b/>
            </w:rPr>
          </w:pPr>
        </w:p>
      </w:tc>
    </w:tr>
    <w:tr w:rsidR="006831BA" w:rsidTr="006831BA">
      <w:trPr>
        <w:trHeight w:val="338"/>
      </w:trPr>
      <w:tc>
        <w:tcPr>
          <w:tcW w:w="109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831BA" w:rsidRDefault="006831BA">
          <w:pPr>
            <w:pStyle w:val="ac"/>
            <w:spacing w:line="276" w:lineRule="auto"/>
            <w:jc w:val="center"/>
            <w:rPr>
              <w:rFonts w:ascii="Times New Roman" w:eastAsia="Calibri" w:hAnsi="Times New Roman"/>
              <w:b/>
            </w:rPr>
          </w:pPr>
          <w:r>
            <w:rPr>
              <w:rFonts w:ascii="Times New Roman" w:hAnsi="Times New Roman"/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17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6831BA" w:rsidRDefault="006831BA">
          <w:pPr>
            <w:rPr>
              <w:rFonts w:eastAsia="Calibri"/>
              <w:b/>
              <w:sz w:val="22"/>
              <w:szCs w:val="22"/>
            </w:rPr>
          </w:pPr>
        </w:p>
      </w:tc>
    </w:tr>
  </w:tbl>
  <w:p w:rsidR="006831BA" w:rsidRDefault="006831BA" w:rsidP="006831BA">
    <w:pPr>
      <w:pStyle w:val="ac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hAnsi="Times New Roman"/>
        <w:b/>
      </w:rPr>
      <w:t>СОВЕТ ДЕПУТАТОВ КАЛИНОВСКОГО СЕЛЬСОВЕТА</w:t>
    </w:r>
  </w:p>
  <w:p w:rsidR="006831BA" w:rsidRPr="006831BA" w:rsidRDefault="006831BA" w:rsidP="006831BA">
    <w:pPr>
      <w:pStyle w:val="ac"/>
      <w:ind w:left="-709" w:firstLine="283"/>
      <w:jc w:val="center"/>
      <w:rPr>
        <w:rFonts w:ascii="Times New Roman" w:eastAsia="Times New Roman" w:hAnsi="Times New Roman"/>
        <w:b/>
      </w:rPr>
    </w:pPr>
    <w:r>
      <w:rPr>
        <w:rFonts w:ascii="Times New Roman" w:hAnsi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BA" w:rsidRDefault="006831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79F5"/>
    <w:rsid w:val="00000F0E"/>
    <w:rsid w:val="00025E69"/>
    <w:rsid w:val="000432C9"/>
    <w:rsid w:val="00044F25"/>
    <w:rsid w:val="00053D30"/>
    <w:rsid w:val="000C05FC"/>
    <w:rsid w:val="000C195F"/>
    <w:rsid w:val="000D62B3"/>
    <w:rsid w:val="000E1A26"/>
    <w:rsid w:val="00110D50"/>
    <w:rsid w:val="0011467E"/>
    <w:rsid w:val="0012645B"/>
    <w:rsid w:val="001D6281"/>
    <w:rsid w:val="001F6520"/>
    <w:rsid w:val="00235F20"/>
    <w:rsid w:val="00236B7E"/>
    <w:rsid w:val="00274D05"/>
    <w:rsid w:val="002841F5"/>
    <w:rsid w:val="002B7B1A"/>
    <w:rsid w:val="002C0346"/>
    <w:rsid w:val="002D79F5"/>
    <w:rsid w:val="00337A83"/>
    <w:rsid w:val="003C0A64"/>
    <w:rsid w:val="003C7DA4"/>
    <w:rsid w:val="004A4F0B"/>
    <w:rsid w:val="004D11A3"/>
    <w:rsid w:val="005613BC"/>
    <w:rsid w:val="005C721E"/>
    <w:rsid w:val="006367E4"/>
    <w:rsid w:val="00650A8D"/>
    <w:rsid w:val="006831BA"/>
    <w:rsid w:val="0069615D"/>
    <w:rsid w:val="00743D30"/>
    <w:rsid w:val="00832034"/>
    <w:rsid w:val="00854CE5"/>
    <w:rsid w:val="008E4934"/>
    <w:rsid w:val="0092385F"/>
    <w:rsid w:val="009D1C58"/>
    <w:rsid w:val="009E770D"/>
    <w:rsid w:val="009F3083"/>
    <w:rsid w:val="00AA5C7A"/>
    <w:rsid w:val="00C073C4"/>
    <w:rsid w:val="00C10DD6"/>
    <w:rsid w:val="00D55B2E"/>
    <w:rsid w:val="00D71C42"/>
    <w:rsid w:val="00D8496A"/>
    <w:rsid w:val="00D876EE"/>
    <w:rsid w:val="00D9602A"/>
    <w:rsid w:val="00DC74FC"/>
    <w:rsid w:val="00DE2C8C"/>
    <w:rsid w:val="00DF1F88"/>
    <w:rsid w:val="00DF4F4F"/>
    <w:rsid w:val="00E3399B"/>
    <w:rsid w:val="00E90103"/>
    <w:rsid w:val="00EB5FD1"/>
    <w:rsid w:val="00EF2183"/>
    <w:rsid w:val="00F30838"/>
    <w:rsid w:val="00F62B66"/>
    <w:rsid w:val="00FA03C0"/>
    <w:rsid w:val="00F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4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3D30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3D30"/>
    <w:rPr>
      <w:sz w:val="36"/>
    </w:rPr>
  </w:style>
  <w:style w:type="paragraph" w:styleId="a3">
    <w:name w:val="Title"/>
    <w:basedOn w:val="a"/>
    <w:link w:val="a4"/>
    <w:qFormat/>
    <w:rsid w:val="00743D3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43D30"/>
    <w:rPr>
      <w:b/>
      <w:sz w:val="32"/>
    </w:rPr>
  </w:style>
  <w:style w:type="paragraph" w:styleId="a5">
    <w:name w:val="Normal (Web)"/>
    <w:basedOn w:val="a"/>
    <w:uiPriority w:val="99"/>
    <w:semiHidden/>
    <w:unhideWhenUsed/>
    <w:rsid w:val="002D79F5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2D79F5"/>
    <w:rPr>
      <w:b/>
      <w:bCs/>
    </w:rPr>
  </w:style>
  <w:style w:type="character" w:customStyle="1" w:styleId="apple-converted-space">
    <w:name w:val="apple-converted-space"/>
    <w:basedOn w:val="a0"/>
    <w:rsid w:val="002D79F5"/>
  </w:style>
  <w:style w:type="paragraph" w:styleId="a7">
    <w:name w:val="header"/>
    <w:basedOn w:val="a"/>
    <w:link w:val="a8"/>
    <w:uiPriority w:val="99"/>
    <w:semiHidden/>
    <w:unhideWhenUsed/>
    <w:rsid w:val="0068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31BA"/>
    <w:rPr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8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31BA"/>
    <w:rPr>
      <w:sz w:val="28"/>
      <w:szCs w:val="24"/>
    </w:rPr>
  </w:style>
  <w:style w:type="character" w:customStyle="1" w:styleId="ab">
    <w:name w:val="Без интервала Знак"/>
    <w:basedOn w:val="a0"/>
    <w:link w:val="ac"/>
    <w:uiPriority w:val="1"/>
    <w:locked/>
    <w:rsid w:val="006831BA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link w:val="ab"/>
    <w:uiPriority w:val="1"/>
    <w:qFormat/>
    <w:rsid w:val="006831B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Карасукский район</dc:creator>
  <cp:keywords/>
  <dc:description/>
  <cp:lastModifiedBy>Ирина</cp:lastModifiedBy>
  <cp:revision>12</cp:revision>
  <cp:lastPrinted>2017-12-27T02:49:00Z</cp:lastPrinted>
  <dcterms:created xsi:type="dcterms:W3CDTF">2017-12-26T05:30:00Z</dcterms:created>
  <dcterms:modified xsi:type="dcterms:W3CDTF">2017-12-27T03:01:00Z</dcterms:modified>
</cp:coreProperties>
</file>