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60"/>
      </w:tblGrid>
      <w:tr w:rsidR="002E283C" w:rsidRPr="008B2A71" w:rsidTr="00797549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ФЕДЕРАЛЬНОЕ СТАТИСТИЧЕСКОЕ НАБЛЮДЕНИЕ</w:t>
            </w:r>
          </w:p>
        </w:tc>
      </w:tr>
    </w:tbl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60"/>
      </w:tblGrid>
      <w:tr w:rsidR="002E283C" w:rsidRPr="008B2A71" w:rsidTr="00797549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 xml:space="preserve">Обязанность предоставления административных данных предусмотрена </w:t>
            </w:r>
            <w:hyperlink r:id="rId4">
              <w:r w:rsidRPr="00243963">
                <w:rPr>
                  <w:rFonts w:ascii="Times New Roman" w:hAnsi="Times New Roman" w:cs="Times New Roman"/>
                </w:rPr>
                <w:t>статьей 8</w:t>
              </w:r>
            </w:hyperlink>
            <w:r w:rsidRPr="008B2A71">
              <w:rPr>
                <w:rFonts w:ascii="Times New Roman" w:hAnsi="Times New Roman" w:cs="Times New Roman"/>
              </w:rPr>
              <w:t xml:space="preserve"> Федерального закона от 29 ноября 2007 г. N 282-ФЗ "Об официальном статистическом учете и системе государственной статистики в Российской Федерации"</w:t>
            </w:r>
          </w:p>
        </w:tc>
      </w:tr>
    </w:tbl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60"/>
      </w:tblGrid>
      <w:tr w:rsidR="002E283C" w:rsidRPr="008B2A71" w:rsidTr="00797549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36"/>
            <w:bookmarkEnd w:id="0"/>
            <w:r w:rsidRPr="008B2A71">
              <w:rPr>
                <w:rFonts w:ascii="Times New Roman" w:hAnsi="Times New Roman" w:cs="Times New Roman"/>
              </w:rPr>
              <w:t>СВЕДЕНИЯ ОБ ОБЪЕКТАХ ИНФРАСТРУКТУРЫ МУНИЦИПАЛЬНОГО ОБРАЗОВАНИЯ</w:t>
            </w:r>
          </w:p>
          <w:p w:rsidR="002E283C" w:rsidRPr="008B2A71" w:rsidRDefault="00725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состоянию на 31 декабря 2022</w:t>
            </w:r>
            <w:r w:rsidR="002E283C" w:rsidRPr="008B2A71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2288"/>
        <w:gridCol w:w="146"/>
        <w:gridCol w:w="3261"/>
      </w:tblGrid>
      <w:tr w:rsidR="002E283C" w:rsidRPr="008B2A71" w:rsidTr="00797549">
        <w:tc>
          <w:tcPr>
            <w:tcW w:w="4365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Предоставляют:</w:t>
            </w:r>
          </w:p>
        </w:tc>
        <w:tc>
          <w:tcPr>
            <w:tcW w:w="2288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Сроки предоставления</w:t>
            </w:r>
          </w:p>
        </w:tc>
        <w:tc>
          <w:tcPr>
            <w:tcW w:w="146" w:type="dxa"/>
            <w:tcBorders>
              <w:top w:val="nil"/>
              <w:bottom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Форма N 1-МО</w:t>
            </w:r>
          </w:p>
        </w:tc>
      </w:tr>
      <w:tr w:rsidR="002E283C" w:rsidRPr="008B2A71" w:rsidTr="00797549">
        <w:tblPrEx>
          <w:tblBorders>
            <w:right w:val="nil"/>
          </w:tblBorders>
        </w:tblPrEx>
        <w:tc>
          <w:tcPr>
            <w:tcW w:w="4365" w:type="dxa"/>
            <w:vMerge w:val="restart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органы местного самоуправления муниципальных образований:</w:t>
            </w:r>
          </w:p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- 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2288" w:type="dxa"/>
            <w:vMerge w:val="restart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с 20 апреля по 1 июня</w:t>
            </w:r>
          </w:p>
        </w:tc>
        <w:tc>
          <w:tcPr>
            <w:tcW w:w="146" w:type="dxa"/>
            <w:vMerge w:val="restart"/>
            <w:tcBorders>
              <w:top w:val="nil"/>
              <w:bottom w:val="nil"/>
              <w:right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Приказ Росстата:</w:t>
            </w:r>
          </w:p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Об утверждении формы</w:t>
            </w:r>
          </w:p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от _________ N ___</w:t>
            </w:r>
          </w:p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 внесении изменений (при наличии)</w:t>
            </w:r>
          </w:p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от _________ N ___</w:t>
            </w:r>
          </w:p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от _________ N ___</w:t>
            </w:r>
          </w:p>
        </w:tc>
      </w:tr>
      <w:tr w:rsidR="002E283C" w:rsidRPr="008B2A71" w:rsidTr="00797549">
        <w:tc>
          <w:tcPr>
            <w:tcW w:w="4365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" w:type="dxa"/>
            <w:vMerge/>
            <w:tcBorders>
              <w:top w:val="nil"/>
              <w:bottom w:val="nil"/>
              <w:right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Годовая</w:t>
            </w:r>
          </w:p>
        </w:tc>
      </w:tr>
    </w:tbl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288"/>
        <w:gridCol w:w="2324"/>
        <w:gridCol w:w="3314"/>
      </w:tblGrid>
      <w:tr w:rsidR="002E283C" w:rsidRPr="008B2A71" w:rsidTr="00797549">
        <w:tc>
          <w:tcPr>
            <w:tcW w:w="10060" w:type="dxa"/>
            <w:gridSpan w:val="4"/>
          </w:tcPr>
          <w:p w:rsidR="002E283C" w:rsidRPr="008B2A71" w:rsidRDefault="002E28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" w:name="P55"/>
            <w:bookmarkEnd w:id="1"/>
            <w:r w:rsidRPr="008B2A71">
              <w:rPr>
                <w:rFonts w:ascii="Times New Roman" w:hAnsi="Times New Roman" w:cs="Times New Roman"/>
              </w:rPr>
              <w:t xml:space="preserve">Наименование отчитывающейся организации </w:t>
            </w:r>
            <w:r w:rsidR="00725FA0">
              <w:rPr>
                <w:rFonts w:ascii="Times New Roman" w:hAnsi="Times New Roman" w:cs="Times New Roman"/>
              </w:rPr>
              <w:t>Администрация Калиновского сельсовета Карасукского района Новосибирской области</w:t>
            </w:r>
          </w:p>
        </w:tc>
      </w:tr>
      <w:tr w:rsidR="002E283C" w:rsidRPr="008B2A71" w:rsidTr="00797549">
        <w:tc>
          <w:tcPr>
            <w:tcW w:w="10060" w:type="dxa"/>
            <w:gridSpan w:val="4"/>
          </w:tcPr>
          <w:p w:rsidR="002E283C" w:rsidRPr="008B2A71" w:rsidRDefault="002E28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56"/>
            <w:bookmarkEnd w:id="2"/>
            <w:r w:rsidRPr="008B2A71">
              <w:rPr>
                <w:rFonts w:ascii="Times New Roman" w:hAnsi="Times New Roman" w:cs="Times New Roman"/>
              </w:rPr>
              <w:t xml:space="preserve">Почтовый адрес </w:t>
            </w:r>
            <w:r w:rsidR="00725FA0">
              <w:rPr>
                <w:rFonts w:ascii="Times New Roman" w:hAnsi="Times New Roman" w:cs="Times New Roman"/>
              </w:rPr>
              <w:t>632832, Новосибирская область, Карасукский район, с</w:t>
            </w:r>
            <w:proofErr w:type="gramStart"/>
            <w:r w:rsidR="00725FA0">
              <w:rPr>
                <w:rFonts w:ascii="Times New Roman" w:hAnsi="Times New Roman" w:cs="Times New Roman"/>
              </w:rPr>
              <w:t>.К</w:t>
            </w:r>
            <w:proofErr w:type="gramEnd"/>
            <w:r w:rsidR="00725FA0">
              <w:rPr>
                <w:rFonts w:ascii="Times New Roman" w:hAnsi="Times New Roman" w:cs="Times New Roman"/>
              </w:rPr>
              <w:t>алиновка, ул.Школьная,44</w:t>
            </w:r>
          </w:p>
        </w:tc>
      </w:tr>
      <w:tr w:rsidR="002E283C" w:rsidRPr="008B2A71" w:rsidTr="00797549">
        <w:tc>
          <w:tcPr>
            <w:tcW w:w="1134" w:type="dxa"/>
            <w:vMerge w:val="restart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57"/>
            <w:bookmarkEnd w:id="3"/>
            <w:r w:rsidRPr="008B2A71">
              <w:rPr>
                <w:rFonts w:ascii="Times New Roman" w:hAnsi="Times New Roman" w:cs="Times New Roman"/>
              </w:rPr>
              <w:t xml:space="preserve">Код Формы по </w:t>
            </w:r>
            <w:hyperlink r:id="rId5">
              <w:r w:rsidRPr="00243963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8926" w:type="dxa"/>
            <w:gridSpan w:val="3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Код</w:t>
            </w:r>
          </w:p>
        </w:tc>
      </w:tr>
      <w:tr w:rsidR="002E283C" w:rsidRPr="008B2A71" w:rsidTr="00797549">
        <w:tc>
          <w:tcPr>
            <w:tcW w:w="1134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отчитывающейся организации по ОКПО</w:t>
            </w:r>
          </w:p>
        </w:tc>
        <w:tc>
          <w:tcPr>
            <w:tcW w:w="2324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муниципального образования по локальному классификатору типов муниципального образования</w:t>
            </w:r>
          </w:p>
        </w:tc>
        <w:tc>
          <w:tcPr>
            <w:tcW w:w="3314" w:type="dxa"/>
          </w:tcPr>
          <w:p w:rsidR="002E283C" w:rsidRPr="008B2A71" w:rsidRDefault="00084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">
              <w:r w:rsidR="002E283C" w:rsidRPr="00243963">
                <w:rPr>
                  <w:rFonts w:ascii="Times New Roman" w:hAnsi="Times New Roman" w:cs="Times New Roman"/>
                </w:rPr>
                <w:t>ОКТМО</w:t>
              </w:r>
            </w:hyperlink>
            <w:r w:rsidR="002E283C" w:rsidRPr="008B2A71">
              <w:rPr>
                <w:rFonts w:ascii="Times New Roman" w:hAnsi="Times New Roman" w:cs="Times New Roman"/>
              </w:rPr>
              <w:t xml:space="preserve"> муниципального образования, за которое предоставляется отчет</w:t>
            </w:r>
          </w:p>
        </w:tc>
      </w:tr>
      <w:tr w:rsidR="002E283C" w:rsidRPr="008B2A71" w:rsidTr="00797549">
        <w:tc>
          <w:tcPr>
            <w:tcW w:w="1134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64"/>
            <w:bookmarkEnd w:id="4"/>
            <w:r w:rsidRPr="008B2A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4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65"/>
            <w:bookmarkEnd w:id="5"/>
            <w:r w:rsidRPr="008B2A71">
              <w:rPr>
                <w:rFonts w:ascii="Times New Roman" w:hAnsi="Times New Roman" w:cs="Times New Roman"/>
              </w:rPr>
              <w:t>4</w:t>
            </w:r>
          </w:p>
        </w:tc>
      </w:tr>
      <w:tr w:rsidR="002E283C" w:rsidRPr="008B2A71" w:rsidTr="00797549">
        <w:tc>
          <w:tcPr>
            <w:tcW w:w="1134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0601022</w:t>
            </w:r>
          </w:p>
        </w:tc>
        <w:tc>
          <w:tcPr>
            <w:tcW w:w="3288" w:type="dxa"/>
          </w:tcPr>
          <w:p w:rsidR="002E283C" w:rsidRPr="008B2A71" w:rsidRDefault="00725FA0" w:rsidP="00725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04201385</w:t>
            </w:r>
          </w:p>
        </w:tc>
        <w:tc>
          <w:tcPr>
            <w:tcW w:w="2324" w:type="dxa"/>
          </w:tcPr>
          <w:p w:rsidR="002E283C" w:rsidRPr="008B2A71" w:rsidRDefault="00725FA0" w:rsidP="00725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50617410000</w:t>
            </w:r>
          </w:p>
        </w:tc>
        <w:tc>
          <w:tcPr>
            <w:tcW w:w="3314" w:type="dxa"/>
          </w:tcPr>
          <w:p w:rsidR="002E283C" w:rsidRPr="008B2A71" w:rsidRDefault="00725FA0" w:rsidP="00725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50617410</w:t>
            </w:r>
          </w:p>
        </w:tc>
      </w:tr>
      <w:tr w:rsidR="00797549" w:rsidRPr="008B2A71" w:rsidTr="00797549">
        <w:tc>
          <w:tcPr>
            <w:tcW w:w="1134" w:type="dxa"/>
          </w:tcPr>
          <w:p w:rsidR="00797549" w:rsidRPr="008B2A71" w:rsidRDefault="007975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797549" w:rsidRPr="008B2A71" w:rsidRDefault="007975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97549" w:rsidRPr="008B2A71" w:rsidRDefault="007975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797549" w:rsidRPr="008B2A71" w:rsidRDefault="007975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283C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797549" w:rsidRDefault="00797549">
      <w:pPr>
        <w:pStyle w:val="ConsPlusNormal"/>
        <w:jc w:val="both"/>
        <w:rPr>
          <w:rFonts w:ascii="Times New Roman" w:hAnsi="Times New Roman" w:cs="Times New Roman"/>
        </w:rPr>
      </w:pPr>
    </w:p>
    <w:p w:rsidR="00797549" w:rsidRDefault="00797549">
      <w:pPr>
        <w:pStyle w:val="ConsPlusNormal"/>
        <w:jc w:val="both"/>
        <w:rPr>
          <w:rFonts w:ascii="Times New Roman" w:hAnsi="Times New Roman" w:cs="Times New Roman"/>
        </w:rPr>
      </w:pPr>
    </w:p>
    <w:p w:rsidR="00797549" w:rsidRDefault="00797549">
      <w:pPr>
        <w:pStyle w:val="ConsPlusNormal"/>
        <w:jc w:val="both"/>
        <w:rPr>
          <w:rFonts w:ascii="Times New Roman" w:hAnsi="Times New Roman" w:cs="Times New Roman"/>
        </w:rPr>
      </w:pPr>
    </w:p>
    <w:p w:rsidR="00797549" w:rsidRDefault="00797549">
      <w:pPr>
        <w:pStyle w:val="ConsPlusNormal"/>
        <w:jc w:val="both"/>
        <w:rPr>
          <w:rFonts w:ascii="Times New Roman" w:hAnsi="Times New Roman" w:cs="Times New Roman"/>
        </w:rPr>
      </w:pPr>
    </w:p>
    <w:p w:rsidR="00797549" w:rsidRDefault="00797549">
      <w:pPr>
        <w:pStyle w:val="ConsPlusNormal"/>
        <w:jc w:val="both"/>
        <w:rPr>
          <w:rFonts w:ascii="Times New Roman" w:hAnsi="Times New Roman" w:cs="Times New Roman"/>
        </w:rPr>
      </w:pPr>
    </w:p>
    <w:p w:rsidR="00797549" w:rsidRDefault="00797549">
      <w:pPr>
        <w:pStyle w:val="ConsPlusNormal"/>
        <w:jc w:val="both"/>
        <w:rPr>
          <w:rFonts w:ascii="Times New Roman" w:hAnsi="Times New Roman" w:cs="Times New Roman"/>
        </w:rPr>
      </w:pPr>
    </w:p>
    <w:p w:rsidR="00797549" w:rsidRDefault="00797549">
      <w:pPr>
        <w:pStyle w:val="ConsPlusNormal"/>
        <w:jc w:val="both"/>
        <w:rPr>
          <w:rFonts w:ascii="Times New Roman" w:hAnsi="Times New Roman" w:cs="Times New Roman"/>
        </w:rPr>
      </w:pPr>
    </w:p>
    <w:p w:rsidR="00797549" w:rsidRDefault="00797549">
      <w:pPr>
        <w:pStyle w:val="ConsPlusNormal"/>
        <w:jc w:val="both"/>
        <w:rPr>
          <w:rFonts w:ascii="Times New Roman" w:hAnsi="Times New Roman" w:cs="Times New Roman"/>
        </w:rPr>
      </w:pPr>
    </w:p>
    <w:p w:rsidR="00797549" w:rsidRDefault="00797549">
      <w:pPr>
        <w:pStyle w:val="ConsPlusNormal"/>
        <w:jc w:val="both"/>
        <w:rPr>
          <w:rFonts w:ascii="Times New Roman" w:hAnsi="Times New Roman" w:cs="Times New Roman"/>
        </w:rPr>
      </w:pPr>
    </w:p>
    <w:p w:rsidR="00797549" w:rsidRDefault="00797549">
      <w:pPr>
        <w:pStyle w:val="ConsPlusNormal"/>
        <w:jc w:val="both"/>
        <w:rPr>
          <w:rFonts w:ascii="Times New Roman" w:hAnsi="Times New Roman" w:cs="Times New Roman"/>
        </w:rPr>
      </w:pPr>
    </w:p>
    <w:p w:rsidR="00797549" w:rsidRDefault="00797549">
      <w:pPr>
        <w:pStyle w:val="ConsPlusNormal"/>
        <w:jc w:val="both"/>
        <w:rPr>
          <w:rFonts w:ascii="Times New Roman" w:hAnsi="Times New Roman" w:cs="Times New Roman"/>
        </w:rPr>
      </w:pPr>
    </w:p>
    <w:p w:rsidR="00797549" w:rsidRPr="008B2A71" w:rsidRDefault="0079754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5245"/>
        <w:gridCol w:w="1272"/>
        <w:gridCol w:w="1417"/>
        <w:gridCol w:w="1560"/>
      </w:tblGrid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2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Всего по муниципальному образованию</w:t>
            </w:r>
          </w:p>
        </w:tc>
        <w:tc>
          <w:tcPr>
            <w:tcW w:w="1560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Всего по сельской территории</w:t>
            </w: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79"/>
            <w:bookmarkEnd w:id="6"/>
            <w:r w:rsidRPr="008B2A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80"/>
            <w:bookmarkEnd w:id="7"/>
            <w:r w:rsidRPr="008B2A71">
              <w:rPr>
                <w:rFonts w:ascii="Times New Roman" w:hAnsi="Times New Roman" w:cs="Times New Roman"/>
              </w:rPr>
              <w:t>5</w:t>
            </w:r>
          </w:p>
        </w:tc>
      </w:tr>
      <w:tr w:rsidR="002E283C" w:rsidRPr="008B2A71" w:rsidTr="00797549">
        <w:tc>
          <w:tcPr>
            <w:tcW w:w="846" w:type="dxa"/>
            <w:vMerge w:val="restart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81"/>
            <w:bookmarkEnd w:id="8"/>
            <w:r w:rsidRPr="008B2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bottom w:val="nil"/>
            </w:tcBorders>
          </w:tcPr>
          <w:p w:rsidR="002E283C" w:rsidRPr="008B2A71" w:rsidRDefault="002E283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1272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2E283C" w:rsidRPr="008B2A71" w:rsidRDefault="00701B3E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37115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Общая площадь земель муниципального образования</w:t>
            </w:r>
          </w:p>
        </w:tc>
        <w:tc>
          <w:tcPr>
            <w:tcW w:w="1272" w:type="dxa"/>
            <w:tcBorders>
              <w:top w:val="nil"/>
            </w:tcBorders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Merge w:val="restart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90"/>
            <w:bookmarkEnd w:id="9"/>
            <w:r w:rsidRPr="008B2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bottom w:val="nil"/>
            </w:tcBorders>
          </w:tcPr>
          <w:p w:rsidR="002E283C" w:rsidRPr="008B2A71" w:rsidRDefault="002E283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Объекты бытового обслуживания</w:t>
            </w:r>
          </w:p>
        </w:tc>
        <w:tc>
          <w:tcPr>
            <w:tcW w:w="1272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1272" w:type="dxa"/>
            <w:tcBorders>
              <w:top w:val="nil"/>
            </w:tcBorders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99"/>
            <w:bookmarkEnd w:id="10"/>
            <w:r w:rsidRPr="008B2A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в том числе:</w:t>
            </w:r>
          </w:p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по ремонту, окр</w:t>
            </w:r>
            <w:bookmarkStart w:id="11" w:name="_GoBack"/>
            <w:bookmarkEnd w:id="11"/>
            <w:r w:rsidRPr="008B2A71">
              <w:rPr>
                <w:rFonts w:ascii="Times New Roman" w:hAnsi="Times New Roman" w:cs="Times New Roman"/>
              </w:rPr>
              <w:t>аске и пошиву обуви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по техническому обслуживанию и ремонту транспортных средств, машин и оборудования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по изготовлению и ремонту мебели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химической чистки и крашения, услуги прачечных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по ремонту и строительству жилья и других построек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35"/>
            <w:bookmarkEnd w:id="12"/>
            <w:r w:rsidRPr="008B2A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саун, бань и душевых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140"/>
            <w:bookmarkEnd w:id="13"/>
            <w:r w:rsidRPr="008B2A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парикмахерские и косметические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145"/>
            <w:bookmarkEnd w:id="14"/>
            <w:r w:rsidRPr="008B2A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фотоателье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ритуальные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155"/>
            <w:bookmarkEnd w:id="15"/>
            <w:r w:rsidRPr="008B2A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прочие виды бытовых услуг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160"/>
            <w:bookmarkEnd w:id="16"/>
            <w:r w:rsidRPr="008B2A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5" w:type="dxa"/>
            <w:vAlign w:val="center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Число приемных пунктов бытового обслуживания, принимающих заказы от населения на оказание услуг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165"/>
            <w:bookmarkEnd w:id="17"/>
            <w:r w:rsidRPr="008B2A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в том числе:</w:t>
            </w:r>
          </w:p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по ремонту, окраске и пошиву обуви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 xml:space="preserve">по ремонту и пошиву швейных, меховых и кожаных изделий, головных уборов и изделий </w:t>
            </w:r>
            <w:r w:rsidRPr="008B2A71">
              <w:rPr>
                <w:rFonts w:ascii="Times New Roman" w:hAnsi="Times New Roman" w:cs="Times New Roman"/>
              </w:rPr>
              <w:lastRenderedPageBreak/>
              <w:t>текстильной галантереи, ремонту, пошиву и вязанию трикотажных изделий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по изготовлению и ремонту мебели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химической чистки и крашения, услуги прачечных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по ремонту и строительству жилья и других построек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фотоателье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ритуальных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206"/>
            <w:bookmarkEnd w:id="18"/>
            <w:r w:rsidRPr="008B2A7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прочих видов бытовых услуг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2E283C" w:rsidRPr="008B2A71" w:rsidRDefault="002E283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Спортивные сооружения</w:t>
            </w:r>
          </w:p>
        </w:tc>
        <w:tc>
          <w:tcPr>
            <w:tcW w:w="1272" w:type="dxa"/>
            <w:tcBorders>
              <w:bottom w:val="nil"/>
            </w:tcBorders>
            <w:vAlign w:val="center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blPrEx>
          <w:tblBorders>
            <w:insideH w:val="nil"/>
          </w:tblBorders>
        </w:tblPrEx>
        <w:tc>
          <w:tcPr>
            <w:tcW w:w="846" w:type="dxa"/>
            <w:tcBorders>
              <w:top w:val="nil"/>
            </w:tcBorders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216"/>
            <w:bookmarkEnd w:id="19"/>
            <w:r w:rsidRPr="008B2A7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45" w:type="dxa"/>
            <w:tcBorders>
              <w:top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Число спортивных сооружений - всего</w:t>
            </w:r>
          </w:p>
        </w:tc>
        <w:tc>
          <w:tcPr>
            <w:tcW w:w="1272" w:type="dxa"/>
            <w:tcBorders>
              <w:top w:val="nil"/>
            </w:tcBorders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2E283C" w:rsidRPr="008B2A71" w:rsidRDefault="00701B3E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221"/>
            <w:bookmarkEnd w:id="20"/>
            <w:r w:rsidRPr="008B2A7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proofErr w:type="gramStart"/>
            <w:r w:rsidRPr="008B2A71">
              <w:rPr>
                <w:rFonts w:ascii="Times New Roman" w:hAnsi="Times New Roman" w:cs="Times New Roman"/>
              </w:rPr>
              <w:t>из них муниципальные</w:t>
            </w:r>
            <w:proofErr w:type="gramEnd"/>
          </w:p>
        </w:tc>
        <w:tc>
          <w:tcPr>
            <w:tcW w:w="1272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701B3E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2E283C" w:rsidRPr="008B2A71" w:rsidRDefault="002E283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из общего числа спортивных сооружений:</w:t>
            </w:r>
          </w:p>
        </w:tc>
        <w:tc>
          <w:tcPr>
            <w:tcW w:w="1272" w:type="dxa"/>
            <w:tcBorders>
              <w:bottom w:val="nil"/>
            </w:tcBorders>
            <w:vAlign w:val="center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blPrEx>
          <w:tblBorders>
            <w:insideH w:val="nil"/>
          </w:tblBorders>
        </w:tblPrEx>
        <w:tc>
          <w:tcPr>
            <w:tcW w:w="846" w:type="dxa"/>
            <w:tcBorders>
              <w:top w:val="nil"/>
            </w:tcBorders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P231"/>
            <w:bookmarkEnd w:id="21"/>
            <w:r w:rsidRPr="008B2A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45" w:type="dxa"/>
            <w:tcBorders>
              <w:top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стадионы с трибунами</w:t>
            </w:r>
          </w:p>
        </w:tc>
        <w:tc>
          <w:tcPr>
            <w:tcW w:w="1272" w:type="dxa"/>
            <w:tcBorders>
              <w:top w:val="nil"/>
            </w:tcBorders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236"/>
            <w:bookmarkEnd w:id="22"/>
            <w:r w:rsidRPr="008B2A7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proofErr w:type="gramStart"/>
            <w:r w:rsidRPr="008B2A71">
              <w:rPr>
                <w:rFonts w:ascii="Times New Roman" w:hAnsi="Times New Roman" w:cs="Times New Roman"/>
              </w:rPr>
              <w:t>из них муниципальные</w:t>
            </w:r>
            <w:proofErr w:type="gramEnd"/>
          </w:p>
        </w:tc>
        <w:tc>
          <w:tcPr>
            <w:tcW w:w="1272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241"/>
            <w:bookmarkEnd w:id="23"/>
            <w:r w:rsidRPr="008B2A7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плоскостные спортивные сооружения</w:t>
            </w:r>
          </w:p>
        </w:tc>
        <w:tc>
          <w:tcPr>
            <w:tcW w:w="1272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701B3E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P246"/>
            <w:bookmarkEnd w:id="24"/>
            <w:r w:rsidRPr="008B2A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proofErr w:type="gramStart"/>
            <w:r w:rsidRPr="008B2A71">
              <w:rPr>
                <w:rFonts w:ascii="Times New Roman" w:hAnsi="Times New Roman" w:cs="Times New Roman"/>
              </w:rPr>
              <w:t>из них муниципальные</w:t>
            </w:r>
            <w:proofErr w:type="gramEnd"/>
          </w:p>
        </w:tc>
        <w:tc>
          <w:tcPr>
            <w:tcW w:w="1272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701B3E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5" w:name="P251"/>
            <w:bookmarkEnd w:id="25"/>
            <w:r w:rsidRPr="008B2A7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спортивные залы</w:t>
            </w:r>
          </w:p>
        </w:tc>
        <w:tc>
          <w:tcPr>
            <w:tcW w:w="1272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701B3E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6" w:name="P256"/>
            <w:bookmarkEnd w:id="26"/>
            <w:r w:rsidRPr="008B2A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proofErr w:type="gramStart"/>
            <w:r w:rsidRPr="008B2A71">
              <w:rPr>
                <w:rFonts w:ascii="Times New Roman" w:hAnsi="Times New Roman" w:cs="Times New Roman"/>
              </w:rPr>
              <w:t>из них муниципальные</w:t>
            </w:r>
            <w:proofErr w:type="gramEnd"/>
          </w:p>
        </w:tc>
        <w:tc>
          <w:tcPr>
            <w:tcW w:w="1272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701B3E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7" w:name="P261"/>
            <w:bookmarkEnd w:id="27"/>
            <w:r w:rsidRPr="008B2A7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плавательные бассейны</w:t>
            </w:r>
          </w:p>
        </w:tc>
        <w:tc>
          <w:tcPr>
            <w:tcW w:w="1272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8" w:name="P266"/>
            <w:bookmarkEnd w:id="28"/>
            <w:r w:rsidRPr="008B2A7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45" w:type="dxa"/>
            <w:vAlign w:val="bottom"/>
          </w:tcPr>
          <w:p w:rsidR="002E283C" w:rsidRPr="008B2A71" w:rsidRDefault="002E283C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proofErr w:type="gramStart"/>
            <w:r w:rsidRPr="008B2A71">
              <w:rPr>
                <w:rFonts w:ascii="Times New Roman" w:hAnsi="Times New Roman" w:cs="Times New Roman"/>
              </w:rPr>
              <w:t>из них муниципальные</w:t>
            </w:r>
            <w:proofErr w:type="gramEnd"/>
          </w:p>
        </w:tc>
        <w:tc>
          <w:tcPr>
            <w:tcW w:w="1272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9" w:name="P271"/>
            <w:bookmarkEnd w:id="29"/>
            <w:r w:rsidRPr="008B2A7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Число детско-юношеских спортивных школ (включая филиалы)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0" w:name="P276"/>
            <w:bookmarkEnd w:id="30"/>
            <w:r w:rsidRPr="008B2A7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proofErr w:type="gramStart"/>
            <w:r w:rsidRPr="008B2A71">
              <w:rPr>
                <w:rFonts w:ascii="Times New Roman" w:hAnsi="Times New Roman" w:cs="Times New Roman"/>
              </w:rPr>
              <w:t>из них самостоятельные</w:t>
            </w:r>
            <w:proofErr w:type="gramEnd"/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1" w:name="P281"/>
            <w:bookmarkEnd w:id="31"/>
            <w:r w:rsidRPr="008B2A7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B2A71">
              <w:rPr>
                <w:rFonts w:ascii="Times New Roman" w:hAnsi="Times New Roman" w:cs="Times New Roman"/>
              </w:rPr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2E283C" w:rsidRPr="008B2A71" w:rsidRDefault="002E283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Коммунальная сфера</w:t>
            </w:r>
          </w:p>
        </w:tc>
        <w:tc>
          <w:tcPr>
            <w:tcW w:w="1272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blPrEx>
          <w:tblBorders>
            <w:insideH w:val="nil"/>
          </w:tblBorders>
        </w:tblPrEx>
        <w:tc>
          <w:tcPr>
            <w:tcW w:w="846" w:type="dxa"/>
            <w:tcBorders>
              <w:top w:val="nil"/>
            </w:tcBorders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2" w:name="P291"/>
            <w:bookmarkEnd w:id="32"/>
            <w:r w:rsidRPr="008B2A7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45" w:type="dxa"/>
            <w:tcBorders>
              <w:top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Общая протяженность улиц, проездов, набережных на конец года</w:t>
            </w:r>
          </w:p>
        </w:tc>
        <w:tc>
          <w:tcPr>
            <w:tcW w:w="1272" w:type="dxa"/>
            <w:tcBorders>
              <w:top w:val="nil"/>
            </w:tcBorders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2E283C" w:rsidRPr="008B2A71" w:rsidRDefault="00701B3E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3" w:name="P296"/>
            <w:bookmarkEnd w:id="33"/>
            <w:r w:rsidRPr="008B2A7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17" w:type="dxa"/>
            <w:vAlign w:val="bottom"/>
          </w:tcPr>
          <w:p w:rsidR="002E283C" w:rsidRPr="001C4E5B" w:rsidRDefault="001C4E5B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5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4" w:name="P301"/>
            <w:bookmarkEnd w:id="34"/>
            <w:r w:rsidRPr="008B2A71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5245" w:type="dxa"/>
            <w:vMerge w:val="restart"/>
            <w:vAlign w:val="center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Вывезено за год твердых коммунальных отходов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8B2A71">
              <w:rPr>
                <w:rFonts w:ascii="Times New Roman" w:hAnsi="Times New Roman" w:cs="Times New Roman"/>
              </w:rPr>
              <w:t xml:space="preserve"> м</w:t>
            </w:r>
            <w:r w:rsidRPr="008B2A7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  <w:vAlign w:val="bottom"/>
          </w:tcPr>
          <w:p w:rsidR="002E283C" w:rsidRPr="008B2A71" w:rsidRDefault="002E283C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5" w:name="P306"/>
            <w:bookmarkEnd w:id="35"/>
            <w:r w:rsidRPr="008B2A7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45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8B2A71"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1417" w:type="dxa"/>
            <w:vAlign w:val="bottom"/>
          </w:tcPr>
          <w:p w:rsidR="002E283C" w:rsidRPr="008B2A71" w:rsidRDefault="002E283C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6" w:name="P310"/>
            <w:bookmarkEnd w:id="36"/>
            <w:r w:rsidRPr="008B2A7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45" w:type="dxa"/>
            <w:vMerge w:val="restart"/>
            <w:vAlign w:val="center"/>
          </w:tcPr>
          <w:p w:rsidR="002E283C" w:rsidRPr="008B2A71" w:rsidRDefault="002E283C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из них на объекты, используемые для обработки отходов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8B2A71">
              <w:rPr>
                <w:rFonts w:ascii="Times New Roman" w:hAnsi="Times New Roman" w:cs="Times New Roman"/>
              </w:rPr>
              <w:t xml:space="preserve"> м</w:t>
            </w:r>
            <w:r w:rsidRPr="008B2A7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7" w:name="P315"/>
            <w:bookmarkEnd w:id="37"/>
            <w:r w:rsidRPr="008B2A7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45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8B2A71"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8" w:name="P319"/>
            <w:bookmarkEnd w:id="38"/>
            <w:r w:rsidRPr="008B2A7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Одиночное протяжение уличной газовой сети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9" w:name="P324"/>
            <w:bookmarkEnd w:id="39"/>
            <w:r w:rsidRPr="008B2A7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8B2A71">
              <w:rPr>
                <w:rFonts w:ascii="Times New Roman" w:hAnsi="Times New Roman" w:cs="Times New Roman"/>
              </w:rPr>
              <w:t>негазифицированных</w:t>
            </w:r>
            <w:proofErr w:type="spellEnd"/>
            <w:r w:rsidRPr="008B2A71">
              <w:rPr>
                <w:rFonts w:ascii="Times New Roman" w:hAnsi="Times New Roman" w:cs="Times New Roman"/>
              </w:rPr>
              <w:t xml:space="preserve"> населенных пунктов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701B3E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0" w:name="P329"/>
            <w:bookmarkEnd w:id="40"/>
            <w:r w:rsidRPr="008B2A7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Число источников теплоснабжения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701B3E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1" w:name="P334"/>
            <w:bookmarkEnd w:id="41"/>
            <w:r w:rsidRPr="008B2A7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из них мощностью до 3 Гкал/</w:t>
            </w:r>
            <w:proofErr w:type="gramStart"/>
            <w:r w:rsidRPr="008B2A71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701B3E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2" w:name="P339"/>
            <w:bookmarkEnd w:id="42"/>
            <w:r w:rsidRPr="008B2A7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Протяженность тепловых и паровых сетей в двухтрубном исчислении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vAlign w:val="bottom"/>
          </w:tcPr>
          <w:p w:rsidR="002E283C" w:rsidRPr="008B2A71" w:rsidRDefault="00701B3E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C4E5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3" w:name="P344"/>
            <w:bookmarkEnd w:id="43"/>
            <w:r w:rsidRPr="008B2A7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8B2A71">
              <w:rPr>
                <w:rFonts w:ascii="Times New Roman" w:hAnsi="Times New Roman" w:cs="Times New Roman"/>
              </w:rPr>
              <w:t>нуждающихся</w:t>
            </w:r>
            <w:proofErr w:type="gramEnd"/>
            <w:r w:rsidRPr="008B2A71">
              <w:rPr>
                <w:rFonts w:ascii="Times New Roman" w:hAnsi="Times New Roman" w:cs="Times New Roman"/>
              </w:rPr>
              <w:t xml:space="preserve"> в замене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vAlign w:val="bottom"/>
          </w:tcPr>
          <w:p w:rsidR="002E283C" w:rsidRPr="008B2A71" w:rsidRDefault="001C4E5B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4" w:name="P349"/>
            <w:bookmarkEnd w:id="44"/>
            <w:r w:rsidRPr="008B2A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Протяженность тепловых и паровых сетей, которые были заменены и отремонтированы за отчетный год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vAlign w:val="bottom"/>
          </w:tcPr>
          <w:p w:rsidR="002E283C" w:rsidRPr="008B2A71" w:rsidRDefault="001C4E5B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5" w:name="P354"/>
            <w:bookmarkEnd w:id="45"/>
            <w:r w:rsidRPr="008B2A7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Одиночное протяжение уличной водопроводной сети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vAlign w:val="bottom"/>
          </w:tcPr>
          <w:p w:rsidR="002E283C" w:rsidRPr="008B2A71" w:rsidRDefault="00701B3E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4E5B">
              <w:rPr>
                <w:rFonts w:ascii="Times New Roman" w:hAnsi="Times New Roman" w:cs="Times New Roman"/>
              </w:rPr>
              <w:t>5786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6" w:name="P359"/>
            <w:bookmarkEnd w:id="46"/>
            <w:r w:rsidRPr="008B2A7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proofErr w:type="gramStart"/>
            <w:r w:rsidRPr="008B2A71">
              <w:rPr>
                <w:rFonts w:ascii="Times New Roman" w:hAnsi="Times New Roman" w:cs="Times New Roman"/>
              </w:rPr>
              <w:t>в том числе нуждающейся в замене</w:t>
            </w:r>
            <w:proofErr w:type="gramEnd"/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vAlign w:val="bottom"/>
          </w:tcPr>
          <w:p w:rsidR="002E283C" w:rsidRPr="008B2A71" w:rsidRDefault="00701B3E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7" w:name="P364"/>
            <w:bookmarkEnd w:id="47"/>
            <w:r w:rsidRPr="008B2A7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Одиночное протяжение уличной водопроводной сети, которая заменена и отремонтирована за отчетный год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vAlign w:val="bottom"/>
          </w:tcPr>
          <w:p w:rsidR="002E283C" w:rsidRPr="008B2A71" w:rsidRDefault="00701B3E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8" w:name="P369"/>
            <w:bookmarkEnd w:id="48"/>
            <w:r w:rsidRPr="008B2A7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9" w:name="P374"/>
            <w:bookmarkEnd w:id="49"/>
            <w:r w:rsidRPr="008B2A7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Одиночное протяжение уличной канализационной сети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0" w:name="P379"/>
            <w:bookmarkEnd w:id="50"/>
            <w:r w:rsidRPr="008B2A7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proofErr w:type="gramStart"/>
            <w:r w:rsidRPr="008B2A71">
              <w:rPr>
                <w:rFonts w:ascii="Times New Roman" w:hAnsi="Times New Roman" w:cs="Times New Roman"/>
              </w:rPr>
              <w:t>в том числе нуждающейся в замене</w:t>
            </w:r>
            <w:proofErr w:type="gramEnd"/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1" w:name="P384"/>
            <w:bookmarkEnd w:id="51"/>
            <w:r w:rsidRPr="008B2A7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2" w:name="P389"/>
            <w:bookmarkEnd w:id="52"/>
            <w:r w:rsidRPr="008B2A7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701B3E" w:rsidP="00701B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Merge w:val="restart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3" w:name="P394"/>
            <w:bookmarkEnd w:id="53"/>
            <w:r w:rsidRPr="008B2A7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45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Организации здравоохранения</w:t>
            </w:r>
          </w:p>
        </w:tc>
        <w:tc>
          <w:tcPr>
            <w:tcW w:w="1272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2E283C" w:rsidRPr="008B2A71" w:rsidRDefault="00396317" w:rsidP="00396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 w:val="restart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Число лечебно-профилактических организаций</w:t>
            </w:r>
          </w:p>
        </w:tc>
        <w:tc>
          <w:tcPr>
            <w:tcW w:w="1272" w:type="dxa"/>
            <w:tcBorders>
              <w:top w:val="nil"/>
            </w:tcBorders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Merge w:val="restart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4" w:name="P401"/>
            <w:bookmarkEnd w:id="54"/>
            <w:r w:rsidRPr="008B2A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45" w:type="dxa"/>
            <w:tcBorders>
              <w:bottom w:val="nil"/>
            </w:tcBorders>
          </w:tcPr>
          <w:p w:rsidR="002E283C" w:rsidRPr="008B2A71" w:rsidRDefault="002E283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Инвестиции в основной капитал</w:t>
            </w:r>
          </w:p>
        </w:tc>
        <w:tc>
          <w:tcPr>
            <w:tcW w:w="1272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2E283C" w:rsidRPr="001C4E5B" w:rsidRDefault="0021309A" w:rsidP="00213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E5B">
              <w:rPr>
                <w:rFonts w:ascii="Times New Roman" w:hAnsi="Times New Roman" w:cs="Times New Roman"/>
              </w:rPr>
              <w:t>202</w:t>
            </w:r>
            <w:r w:rsidR="00FD1853" w:rsidRPr="001C4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 w:val="restart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Инвестиции в основной капитал за счет средств бюджета муниципального образования</w:t>
            </w:r>
          </w:p>
        </w:tc>
        <w:tc>
          <w:tcPr>
            <w:tcW w:w="1272" w:type="dxa"/>
            <w:tcBorders>
              <w:top w:val="nil"/>
            </w:tcBorders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A71">
              <w:rPr>
                <w:rFonts w:ascii="Times New Roman" w:hAnsi="Times New Roman" w:cs="Times New Roman"/>
              </w:rPr>
              <w:t>тысруб</w:t>
            </w:r>
            <w:proofErr w:type="spellEnd"/>
          </w:p>
        </w:tc>
        <w:tc>
          <w:tcPr>
            <w:tcW w:w="1417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Merge w:val="restart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5" w:name="P408"/>
            <w:bookmarkEnd w:id="55"/>
            <w:r w:rsidRPr="008B2A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45" w:type="dxa"/>
            <w:tcBorders>
              <w:bottom w:val="nil"/>
            </w:tcBorders>
          </w:tcPr>
          <w:p w:rsidR="002E283C" w:rsidRPr="008B2A71" w:rsidRDefault="002E283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Ввод жилья</w:t>
            </w:r>
          </w:p>
        </w:tc>
        <w:tc>
          <w:tcPr>
            <w:tcW w:w="1272" w:type="dxa"/>
            <w:tcBorders>
              <w:bottom w:val="nil"/>
            </w:tcBorders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2E283C" w:rsidRPr="008B2A71" w:rsidRDefault="00396317" w:rsidP="00396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Ввод в действие жилых домов на территории муниципального образования</w:t>
            </w:r>
          </w:p>
        </w:tc>
        <w:tc>
          <w:tcPr>
            <w:tcW w:w="1272" w:type="dxa"/>
            <w:tcBorders>
              <w:top w:val="nil"/>
            </w:tcBorders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м</w:t>
            </w:r>
            <w:r w:rsidRPr="008B2A71">
              <w:rPr>
                <w:rFonts w:ascii="Times New Roman" w:hAnsi="Times New Roman" w:cs="Times New Roman"/>
                <w:vertAlign w:val="superscript"/>
              </w:rPr>
              <w:t>2</w:t>
            </w:r>
            <w:r w:rsidRPr="008B2A71">
              <w:rPr>
                <w:rFonts w:ascii="Times New Roman" w:hAnsi="Times New Roman" w:cs="Times New Roman"/>
              </w:rPr>
              <w:t xml:space="preserve"> общ </w:t>
            </w: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2E283C" w:rsidRPr="008B2A71" w:rsidRDefault="002E283C" w:rsidP="00396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6" w:name="P415"/>
            <w:bookmarkEnd w:id="56"/>
            <w:r w:rsidRPr="008B2A71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8B2A71">
              <w:rPr>
                <w:rFonts w:ascii="Times New Roman" w:hAnsi="Times New Roman" w:cs="Times New Roman"/>
              </w:rPr>
              <w:t>индивидуальных</w:t>
            </w:r>
            <w:proofErr w:type="gramEnd"/>
          </w:p>
        </w:tc>
        <w:tc>
          <w:tcPr>
            <w:tcW w:w="1272" w:type="dxa"/>
            <w:vAlign w:val="center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м</w:t>
            </w:r>
            <w:r w:rsidRPr="008B2A71">
              <w:rPr>
                <w:rFonts w:ascii="Times New Roman" w:hAnsi="Times New Roman" w:cs="Times New Roman"/>
                <w:vertAlign w:val="superscript"/>
              </w:rPr>
              <w:t>2</w:t>
            </w:r>
            <w:r w:rsidRPr="008B2A71">
              <w:rPr>
                <w:rFonts w:ascii="Times New Roman" w:hAnsi="Times New Roman" w:cs="Times New Roman"/>
              </w:rPr>
              <w:t xml:space="preserve"> общ </w:t>
            </w: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396317" w:rsidP="00396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Merge w:val="restart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7" w:name="P420"/>
            <w:bookmarkEnd w:id="57"/>
            <w:r w:rsidRPr="008B2A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245" w:type="dxa"/>
            <w:tcBorders>
              <w:bottom w:val="nil"/>
            </w:tcBorders>
          </w:tcPr>
          <w:p w:rsidR="002E283C" w:rsidRPr="008B2A71" w:rsidRDefault="002E283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bookmarkStart w:id="58" w:name="P421"/>
            <w:bookmarkEnd w:id="58"/>
            <w:r w:rsidRPr="008B2A71">
              <w:rPr>
                <w:rFonts w:ascii="Times New Roman" w:hAnsi="Times New Roman" w:cs="Times New Roman"/>
              </w:rPr>
              <w:t>Коллективные средства размещения</w:t>
            </w:r>
          </w:p>
        </w:tc>
        <w:tc>
          <w:tcPr>
            <w:tcW w:w="1272" w:type="dxa"/>
            <w:vMerge w:val="restart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bottom"/>
          </w:tcPr>
          <w:p w:rsidR="002E283C" w:rsidRPr="008B2A71" w:rsidRDefault="002E283C" w:rsidP="00396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Число коллективных средств размещения</w:t>
            </w:r>
          </w:p>
        </w:tc>
        <w:tc>
          <w:tcPr>
            <w:tcW w:w="1272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E283C" w:rsidRPr="008B2A71" w:rsidRDefault="002E283C" w:rsidP="00396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Merge w:val="restart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9" w:name="P426"/>
            <w:bookmarkEnd w:id="59"/>
            <w:r w:rsidRPr="008B2A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45" w:type="dxa"/>
            <w:tcBorders>
              <w:bottom w:val="nil"/>
            </w:tcBorders>
          </w:tcPr>
          <w:p w:rsidR="002E283C" w:rsidRPr="008B2A71" w:rsidRDefault="002E283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Почтовая и телефонная связь</w:t>
            </w:r>
          </w:p>
        </w:tc>
        <w:tc>
          <w:tcPr>
            <w:tcW w:w="1272" w:type="dxa"/>
            <w:vMerge w:val="restart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2E283C" w:rsidRPr="008B2A71" w:rsidRDefault="00396317" w:rsidP="00396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 w:val="restart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272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E283C" w:rsidRPr="008B2A71" w:rsidRDefault="002E283C" w:rsidP="00396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797549">
        <w:tc>
          <w:tcPr>
            <w:tcW w:w="846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0" w:name="P432"/>
            <w:bookmarkEnd w:id="60"/>
            <w:r w:rsidRPr="008B2A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45" w:type="dxa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Число телефонизированных сельских населенных пунктов</w:t>
            </w:r>
          </w:p>
        </w:tc>
        <w:tc>
          <w:tcPr>
            <w:tcW w:w="1272" w:type="dxa"/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E283C" w:rsidRPr="008B2A71" w:rsidRDefault="00396317" w:rsidP="00396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Align w:val="bottom"/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644"/>
        <w:gridCol w:w="402"/>
        <w:gridCol w:w="1983"/>
        <w:gridCol w:w="139"/>
        <w:gridCol w:w="144"/>
        <w:gridCol w:w="144"/>
        <w:gridCol w:w="2268"/>
      </w:tblGrid>
      <w:tr w:rsidR="002E283C" w:rsidRPr="008B2A71" w:rsidTr="0021309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E283C" w:rsidRPr="008B2A71" w:rsidRDefault="002E283C" w:rsidP="00243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 xml:space="preserve">Должностное лицо, ответственное за предоставление административных данных (лицо, уполномоченное предоставлять административные данные от имени респондента) </w:t>
            </w:r>
            <w:r w:rsidR="0021309A">
              <w:rPr>
                <w:rFonts w:ascii="Times New Roman" w:hAnsi="Times New Roman" w:cs="Times New Roman"/>
              </w:rPr>
              <w:t xml:space="preserve">         специалист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83C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1309A" w:rsidRDefault="0021309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1309A" w:rsidRDefault="0021309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1309A" w:rsidRDefault="0021309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1309A" w:rsidRDefault="0021309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1309A" w:rsidRDefault="0021309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1309A" w:rsidRDefault="0021309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1309A" w:rsidRDefault="0021309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1309A" w:rsidRPr="008B2A71" w:rsidRDefault="002130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                  </w:t>
            </w:r>
            <w:proofErr w:type="spellStart"/>
            <w:r>
              <w:rPr>
                <w:rFonts w:ascii="Times New Roman" w:hAnsi="Times New Roman" w:cs="Times New Roman"/>
              </w:rPr>
              <w:t>Шеденко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283C" w:rsidRPr="008B2A71" w:rsidTr="00004D1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2E283C" w:rsidRPr="008B2A71" w:rsidTr="00004D1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83C" w:rsidRPr="0021309A" w:rsidRDefault="0021309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8(383)5558298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3C" w:rsidRPr="0021309A" w:rsidRDefault="002E283C" w:rsidP="00243963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21309A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21309A">
              <w:rPr>
                <w:rFonts w:ascii="Times New Roman" w:hAnsi="Times New Roman" w:cs="Times New Roman"/>
                <w:lang w:val="en-US"/>
              </w:rPr>
              <w:t>Krsk_kalin1@mail.ru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83C" w:rsidRPr="0021309A" w:rsidRDefault="002E283C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2E283C" w:rsidRPr="0021309A" w:rsidRDefault="002E283C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"__" _______ 20__ год</w:t>
            </w:r>
          </w:p>
        </w:tc>
      </w:tr>
      <w:tr w:rsidR="002E283C" w:rsidRPr="008B2A71" w:rsidTr="00004D1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83C" w:rsidRPr="008B2A71" w:rsidRDefault="002E283C" w:rsidP="00243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(номер контактного телефона)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83C" w:rsidRPr="008B2A71" w:rsidRDefault="002E28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283C" w:rsidRPr="008B2A71" w:rsidRDefault="002E28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2A71">
              <w:rPr>
                <w:rFonts w:ascii="Times New Roman" w:hAnsi="Times New Roman" w:cs="Times New Roman"/>
              </w:rPr>
              <w:t>(дата составления документа)</w:t>
            </w:r>
          </w:p>
        </w:tc>
      </w:tr>
    </w:tbl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--------------------------------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1" w:name="P462"/>
      <w:bookmarkEnd w:id="61"/>
      <w:r w:rsidRPr="008B2A71">
        <w:rPr>
          <w:rFonts w:ascii="Times New Roman" w:hAnsi="Times New Roman" w:cs="Times New Roman"/>
        </w:rPr>
        <w:t>&lt;1&gt; Предоставление административных данных в соответствии с настоящей формой федерального статистического наблюдения приравнивается к согласию респондента на их возможную передачу субъектам официального статистического учета в целях формирования ими официальной статистической информации.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2" w:name="P463"/>
      <w:bookmarkEnd w:id="62"/>
      <w:r w:rsidRPr="008B2A71">
        <w:rPr>
          <w:rFonts w:ascii="Times New Roman" w:hAnsi="Times New Roman" w:cs="Times New Roman"/>
        </w:rPr>
        <w:t>&lt;2</w:t>
      </w:r>
      <w:proofErr w:type="gramStart"/>
      <w:r w:rsidRPr="008B2A71">
        <w:rPr>
          <w:rFonts w:ascii="Times New Roman" w:hAnsi="Times New Roman" w:cs="Times New Roman"/>
        </w:rPr>
        <w:t>&gt; И</w:t>
      </w:r>
      <w:proofErr w:type="gramEnd"/>
      <w:r w:rsidRPr="008B2A71">
        <w:rPr>
          <w:rFonts w:ascii="Times New Roman" w:hAnsi="Times New Roman" w:cs="Times New Roman"/>
        </w:rPr>
        <w:t>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для направления извещений, уведомлений, квитанций и иных юридически значимых сообщений.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случае направления </w:t>
      </w:r>
      <w:hyperlink w:anchor="P36">
        <w:r w:rsidRPr="008B2A71">
          <w:rPr>
            <w:rFonts w:ascii="Times New Roman" w:hAnsi="Times New Roman" w:cs="Times New Roman"/>
            <w:color w:val="0000FF"/>
          </w:rPr>
          <w:t>формы</w:t>
        </w:r>
      </w:hyperlink>
      <w:r w:rsidRPr="008B2A71">
        <w:rPr>
          <w:rFonts w:ascii="Times New Roman" w:hAnsi="Times New Roman" w:cs="Times New Roman"/>
        </w:rPr>
        <w:t xml:space="preserve"> федерального статистического наблюдения через специального оператора связи вышеуказанное взаимодействие с респондентом может осуществляться также через специального оператора связи.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Указания</w:t>
      </w:r>
    </w:p>
    <w:p w:rsidR="002E283C" w:rsidRPr="008B2A71" w:rsidRDefault="002E283C">
      <w:pPr>
        <w:pStyle w:val="ConsPlusNormal"/>
        <w:jc w:val="center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по заполнению формы федерального статистического наблюдения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Административные данные (далее - данные) по </w:t>
      </w:r>
      <w:hyperlink w:anchor="P36">
        <w:r w:rsidRPr="008B2A71">
          <w:rPr>
            <w:rFonts w:ascii="Times New Roman" w:hAnsi="Times New Roman" w:cs="Times New Roman"/>
            <w:color w:val="0000FF"/>
          </w:rPr>
          <w:t>форме</w:t>
        </w:r>
      </w:hyperlink>
      <w:r w:rsidRPr="008B2A71">
        <w:rPr>
          <w:rFonts w:ascii="Times New Roman" w:hAnsi="Times New Roman" w:cs="Times New Roman"/>
        </w:rPr>
        <w:t xml:space="preserve"> федерального статистического наблюдения N 1-МО "Сведения об объектах инфраструктуры муниципального образования" (далее - форма) предоставляют органы местного самоуправления муниципальных образований.</w:t>
      </w:r>
    </w:p>
    <w:p w:rsidR="002E283C" w:rsidRPr="008B2A71" w:rsidRDefault="000843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6">
        <w:proofErr w:type="gramStart"/>
        <w:r w:rsidR="002E283C" w:rsidRPr="008B2A71">
          <w:rPr>
            <w:rFonts w:ascii="Times New Roman" w:hAnsi="Times New Roman" w:cs="Times New Roman"/>
            <w:color w:val="0000FF"/>
          </w:rPr>
          <w:t>Форма</w:t>
        </w:r>
      </w:hyperlink>
      <w:r w:rsidR="002E283C" w:rsidRPr="008B2A71">
        <w:rPr>
          <w:rFonts w:ascii="Times New Roman" w:hAnsi="Times New Roman" w:cs="Times New Roman"/>
        </w:rPr>
        <w:t xml:space="preserve"> утверждена в соответствии со </w:t>
      </w:r>
      <w:hyperlink r:id="rId7">
        <w:r w:rsidR="002E283C" w:rsidRPr="008B2A71">
          <w:rPr>
            <w:rFonts w:ascii="Times New Roman" w:hAnsi="Times New Roman" w:cs="Times New Roman"/>
            <w:color w:val="0000FF"/>
          </w:rPr>
          <w:t>статьей 17</w:t>
        </w:r>
      </w:hyperlink>
      <w:r w:rsidR="002E283C" w:rsidRPr="008B2A71">
        <w:rPr>
          <w:rFonts w:ascii="Times New Roman" w:hAnsi="Times New Roman" w:cs="Times New Roman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 и </w:t>
      </w:r>
      <w:hyperlink r:id="rId8">
        <w:r w:rsidR="002E283C" w:rsidRPr="008B2A71">
          <w:rPr>
            <w:rFonts w:ascii="Times New Roman" w:hAnsi="Times New Roman" w:cs="Times New Roman"/>
            <w:color w:val="0000FF"/>
          </w:rPr>
          <w:t>пунктом 2</w:t>
        </w:r>
      </w:hyperlink>
      <w:r w:rsidR="002E283C" w:rsidRPr="008B2A71">
        <w:rPr>
          <w:rFonts w:ascii="Times New Roman" w:hAnsi="Times New Roman" w:cs="Times New Roman"/>
        </w:rPr>
        <w:t xml:space="preserve"> постановления Правительства Российской Федерации от 11 ноября 2006 г. N 670 "О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образования".</w:t>
      </w:r>
      <w:proofErr w:type="gramEnd"/>
    </w:p>
    <w:p w:rsidR="002E283C" w:rsidRPr="008B2A71" w:rsidRDefault="000843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6">
        <w:r w:rsidR="002E283C" w:rsidRPr="008B2A71">
          <w:rPr>
            <w:rFonts w:ascii="Times New Roman" w:hAnsi="Times New Roman" w:cs="Times New Roman"/>
            <w:color w:val="0000FF"/>
          </w:rPr>
          <w:t>Форма</w:t>
        </w:r>
      </w:hyperlink>
      <w:r w:rsidR="002E283C" w:rsidRPr="008B2A71">
        <w:rPr>
          <w:rFonts w:ascii="Times New Roman" w:hAnsi="Times New Roman" w:cs="Times New Roman"/>
        </w:rPr>
        <w:t xml:space="preserve"> предназначена для получения данных в соответствии с </w:t>
      </w:r>
      <w:hyperlink r:id="rId9">
        <w:r w:rsidR="002E283C" w:rsidRPr="008B2A71">
          <w:rPr>
            <w:rFonts w:ascii="Times New Roman" w:hAnsi="Times New Roman" w:cs="Times New Roman"/>
            <w:color w:val="0000FF"/>
          </w:rPr>
          <w:t>частью 3 статьи 6</w:t>
        </w:r>
      </w:hyperlink>
      <w:r w:rsidR="002E283C" w:rsidRPr="008B2A71">
        <w:rPr>
          <w:rFonts w:ascii="Times New Roman" w:hAnsi="Times New Roman" w:cs="Times New Roman"/>
        </w:rPr>
        <w:t xml:space="preserve"> и </w:t>
      </w:r>
      <w:hyperlink r:id="rId10">
        <w:r w:rsidR="002E283C" w:rsidRPr="008B2A71">
          <w:rPr>
            <w:rFonts w:ascii="Times New Roman" w:hAnsi="Times New Roman" w:cs="Times New Roman"/>
            <w:color w:val="0000FF"/>
          </w:rPr>
          <w:t>статьей 8</w:t>
        </w:r>
      </w:hyperlink>
      <w:r w:rsidR="002E283C" w:rsidRPr="008B2A71">
        <w:rPr>
          <w:rFonts w:ascii="Times New Roman" w:hAnsi="Times New Roman" w:cs="Times New Roman"/>
        </w:rPr>
        <w:t xml:space="preserve"> Федерального закона от 29 ноября 2007 г. N 282-ФЗ "Об официальном статистическом учете и системе государственной статистики в Российской Федерации".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Данные, предоставленные в соответствии с настоящей </w:t>
      </w:r>
      <w:hyperlink w:anchor="P36">
        <w:r w:rsidRPr="008B2A71">
          <w:rPr>
            <w:rFonts w:ascii="Times New Roman" w:hAnsi="Times New Roman" w:cs="Times New Roman"/>
            <w:color w:val="0000FF"/>
          </w:rPr>
          <w:t>формой</w:t>
        </w:r>
      </w:hyperlink>
      <w:r w:rsidRPr="008B2A71">
        <w:rPr>
          <w:rFonts w:ascii="Times New Roman" w:hAnsi="Times New Roman" w:cs="Times New Roman"/>
        </w:rPr>
        <w:t xml:space="preserve"> федерального статистического наблюдения, могут быть переданы иным федеральным органам исполнительной власти по их запросу.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55">
        <w:r w:rsidRPr="008B2A71">
          <w:rPr>
            <w:rFonts w:ascii="Times New Roman" w:hAnsi="Times New Roman" w:cs="Times New Roman"/>
            <w:color w:val="0000FF"/>
          </w:rPr>
          <w:t>адресной части</w:t>
        </w:r>
      </w:hyperlink>
      <w:r w:rsidRPr="008B2A71">
        <w:rPr>
          <w:rFonts w:ascii="Times New Roman" w:hAnsi="Times New Roman" w:cs="Times New Roman"/>
        </w:rPr>
        <w:t xml:space="preserve">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По </w:t>
      </w:r>
      <w:hyperlink w:anchor="P56">
        <w:r w:rsidRPr="008B2A71">
          <w:rPr>
            <w:rFonts w:ascii="Times New Roman" w:hAnsi="Times New Roman" w:cs="Times New Roman"/>
            <w:color w:val="0000FF"/>
          </w:rPr>
          <w:t>строке</w:t>
        </w:r>
      </w:hyperlink>
      <w:r w:rsidRPr="008B2A71">
        <w:rPr>
          <w:rFonts w:ascii="Times New Roman" w:hAnsi="Times New Roman" w:cs="Times New Roman"/>
        </w:rPr>
        <w:t xml:space="preserve"> "Почтовый адрес"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с юридическим адресом.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57">
        <w:r w:rsidRPr="008B2A71">
          <w:rPr>
            <w:rFonts w:ascii="Times New Roman" w:hAnsi="Times New Roman" w:cs="Times New Roman"/>
            <w:color w:val="0000FF"/>
          </w:rPr>
          <w:t>кодовой части</w:t>
        </w:r>
      </w:hyperlink>
      <w:r w:rsidRPr="008B2A71">
        <w:rPr>
          <w:rFonts w:ascii="Times New Roman" w:hAnsi="Times New Roman" w:cs="Times New Roman"/>
        </w:rPr>
        <w:t xml:space="preserve"> титульного листа формы на основании Уведомления о присвоении кода ОКПО (идентификационного номера), размещенного на сайте системы сбора отчетности Росстата в информационно-телекоммуникационной сети "Интернет" по адресу: https://websbor.gks.ru/online/info, отчитывающаяся организация проставляет код по Общероссийскому классификатору предприятий и организаций (ОКПО).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64">
        <w:r w:rsidRPr="008B2A71">
          <w:rPr>
            <w:rFonts w:ascii="Times New Roman" w:hAnsi="Times New Roman" w:cs="Times New Roman"/>
            <w:color w:val="0000FF"/>
          </w:rPr>
          <w:t>графе 3</w:t>
        </w:r>
      </w:hyperlink>
      <w:r w:rsidRPr="008B2A71">
        <w:rPr>
          <w:rFonts w:ascii="Times New Roman" w:hAnsi="Times New Roman" w:cs="Times New Roman"/>
        </w:rPr>
        <w:t xml:space="preserve"> кодовой части формы титульного листа проставляется код типа муниципального образования: муниципальный район - 13, муниципальный округ - 20, городской округ - 15, городской округ с внутригородским делением - 16, внутригородской район - 17, внутригородская территория (внутригородское муниципальное образование) города федерального значения - 12, городское поселение - 10, сельское поселение - 11.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65">
        <w:r w:rsidRPr="008B2A71">
          <w:rPr>
            <w:rFonts w:ascii="Times New Roman" w:hAnsi="Times New Roman" w:cs="Times New Roman"/>
            <w:color w:val="0000FF"/>
          </w:rPr>
          <w:t>графе 4</w:t>
        </w:r>
      </w:hyperlink>
      <w:r w:rsidRPr="008B2A71">
        <w:rPr>
          <w:rFonts w:ascii="Times New Roman" w:hAnsi="Times New Roman" w:cs="Times New Roman"/>
        </w:rPr>
        <w:t xml:space="preserve"> кодовой части формы титульного листа проставляется код </w:t>
      </w:r>
      <w:hyperlink r:id="rId11">
        <w:r w:rsidRPr="008B2A71">
          <w:rPr>
            <w:rFonts w:ascii="Times New Roman" w:hAnsi="Times New Roman" w:cs="Times New Roman"/>
            <w:color w:val="0000FF"/>
          </w:rPr>
          <w:t>ОКТМО</w:t>
        </w:r>
      </w:hyperlink>
      <w:r w:rsidRPr="008B2A71">
        <w:rPr>
          <w:rFonts w:ascii="Times New Roman" w:hAnsi="Times New Roman" w:cs="Times New Roman"/>
        </w:rPr>
        <w:t xml:space="preserve"> муниципального образования, за которое предоставляется отчет.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36">
        <w:r w:rsidRPr="008B2A71">
          <w:rPr>
            <w:rFonts w:ascii="Times New Roman" w:hAnsi="Times New Roman" w:cs="Times New Roman"/>
            <w:color w:val="0000FF"/>
          </w:rPr>
          <w:t>форме</w:t>
        </w:r>
      </w:hyperlink>
      <w:r w:rsidRPr="008B2A71">
        <w:rPr>
          <w:rFonts w:ascii="Times New Roman" w:hAnsi="Times New Roman" w:cs="Times New Roman"/>
        </w:rPr>
        <w:t xml:space="preserve"> приводятся данные по организациям, расположенным на территории муниципального образования, независимо от подчиненности и источников финансирования.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С целью получения данных по муниципальному району рекомендуем городским и сельским поселениям, входящим в его состав, оказать содействие администрации муниципального района в сборе данных.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По муниципальным образованиям, наделенным статусом муниципального района, имеющим в своем составе городские и сельские поселения и не имеющим межселенной территории, </w:t>
      </w:r>
      <w:proofErr w:type="gramStart"/>
      <w:r w:rsidRPr="008B2A71">
        <w:rPr>
          <w:rFonts w:ascii="Times New Roman" w:hAnsi="Times New Roman" w:cs="Times New Roman"/>
        </w:rPr>
        <w:t>предоставляется сводный отчет</w:t>
      </w:r>
      <w:proofErr w:type="gramEnd"/>
      <w:r w:rsidRPr="008B2A71">
        <w:rPr>
          <w:rFonts w:ascii="Times New Roman" w:hAnsi="Times New Roman" w:cs="Times New Roman"/>
        </w:rPr>
        <w:t>, обобщающий входящие в его состав городские и сельские поселения.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Сводные данные по муниципальному району, имеющему в своем составе межселенную территорию, должны включать данные по городским, сельским поселениям и данные по межселенной территории.</w:t>
      </w:r>
    </w:p>
    <w:p w:rsidR="002E283C" w:rsidRPr="008B2A71" w:rsidRDefault="000843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80">
        <w:r w:rsidR="002E283C" w:rsidRPr="008B2A71">
          <w:rPr>
            <w:rFonts w:ascii="Times New Roman" w:hAnsi="Times New Roman" w:cs="Times New Roman"/>
            <w:color w:val="0000FF"/>
          </w:rPr>
          <w:t>Графа 5</w:t>
        </w:r>
      </w:hyperlink>
      <w:r w:rsidR="002E283C" w:rsidRPr="008B2A71">
        <w:rPr>
          <w:rFonts w:ascii="Times New Roman" w:hAnsi="Times New Roman" w:cs="Times New Roman"/>
        </w:rPr>
        <w:t xml:space="preserve"> заполняется только по муниципальным районам, муниципальным округам и городским округам. По </w:t>
      </w:r>
      <w:hyperlink w:anchor="P80">
        <w:r w:rsidR="002E283C" w:rsidRPr="008B2A71">
          <w:rPr>
            <w:rFonts w:ascii="Times New Roman" w:hAnsi="Times New Roman" w:cs="Times New Roman"/>
            <w:color w:val="0000FF"/>
          </w:rPr>
          <w:t>графе 5</w:t>
        </w:r>
      </w:hyperlink>
      <w:r w:rsidR="002E283C" w:rsidRPr="008B2A71">
        <w:rPr>
          <w:rFonts w:ascii="Times New Roman" w:hAnsi="Times New Roman" w:cs="Times New Roman"/>
        </w:rPr>
        <w:t xml:space="preserve"> показываются сводные данные по сельским территориям. В соответствии с государственной </w:t>
      </w:r>
      <w:hyperlink r:id="rId12">
        <w:r w:rsidR="002E283C" w:rsidRPr="008B2A71">
          <w:rPr>
            <w:rFonts w:ascii="Times New Roman" w:hAnsi="Times New Roman" w:cs="Times New Roman"/>
            <w:color w:val="0000FF"/>
          </w:rPr>
          <w:t>программой</w:t>
        </w:r>
      </w:hyperlink>
      <w:r w:rsidR="002E283C" w:rsidRPr="008B2A71">
        <w:rPr>
          <w:rFonts w:ascii="Times New Roman" w:hAnsi="Times New Roman" w:cs="Times New Roman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 г. N 696, "сельские территории - сельские поселения или сельские поселения и межселенные территории, объединенные общей территорией в границах муниципального района; сельские населенные пункты, входящие в состав городских поселений, муниципальных округов, городских округов (за исключением городских </w:t>
      </w:r>
      <w:r w:rsidR="002E283C" w:rsidRPr="008B2A71">
        <w:rPr>
          <w:rFonts w:ascii="Times New Roman" w:hAnsi="Times New Roman" w:cs="Times New Roman"/>
        </w:rPr>
        <w:lastRenderedPageBreak/>
        <w:t xml:space="preserve">округов, на территориях которых находятся административные центры субъектов Российской Федерации); сельские населенные пункты, входящие в состав внутригородских муниципальных образований </w:t>
      </w:r>
      <w:proofErr w:type="gramStart"/>
      <w:r w:rsidR="002E283C" w:rsidRPr="008B2A71">
        <w:rPr>
          <w:rFonts w:ascii="Times New Roman" w:hAnsi="Times New Roman" w:cs="Times New Roman"/>
        </w:rPr>
        <w:t>г</w:t>
      </w:r>
      <w:proofErr w:type="gramEnd"/>
      <w:r w:rsidR="002E283C" w:rsidRPr="008B2A71">
        <w:rPr>
          <w:rFonts w:ascii="Times New Roman" w:hAnsi="Times New Roman" w:cs="Times New Roman"/>
        </w:rPr>
        <w:t>. Севастополя; рабочие поселки, наделенные статусом городских поселений; рабочие поселки, входящие в состав городских поселений, муниципальных округов, городских округов (за исключением городских округов, на территориях которых находятся административные центры субъектов Российской Федерации).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Федерации, уполномоченным высшим исполнительным органом субъекта Российской Федерации (далее - орган исполнительной власти).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В указанное понятие не входят внутригородские муниципальные образования гг. Москвы и Санкт-Петербурга".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Данные </w:t>
      </w:r>
      <w:hyperlink w:anchor="P81">
        <w:r w:rsidRPr="008B2A71">
          <w:rPr>
            <w:rFonts w:ascii="Times New Roman" w:hAnsi="Times New Roman" w:cs="Times New Roman"/>
            <w:color w:val="0000FF"/>
          </w:rPr>
          <w:t>строк 1</w:t>
        </w:r>
      </w:hyperlink>
      <w:r w:rsidRPr="008B2A71">
        <w:rPr>
          <w:rFonts w:ascii="Times New Roman" w:hAnsi="Times New Roman" w:cs="Times New Roman"/>
        </w:rPr>
        <w:t xml:space="preserve">, </w:t>
      </w:r>
      <w:hyperlink w:anchor="P291">
        <w:r w:rsidRPr="008B2A71">
          <w:rPr>
            <w:rFonts w:ascii="Times New Roman" w:hAnsi="Times New Roman" w:cs="Times New Roman"/>
            <w:color w:val="0000FF"/>
          </w:rPr>
          <w:t>38</w:t>
        </w:r>
      </w:hyperlink>
      <w:r w:rsidRPr="008B2A71">
        <w:rPr>
          <w:rFonts w:ascii="Times New Roman" w:hAnsi="Times New Roman" w:cs="Times New Roman"/>
        </w:rPr>
        <w:t xml:space="preserve">, </w:t>
      </w:r>
      <w:hyperlink w:anchor="P296">
        <w:r w:rsidRPr="008B2A71">
          <w:rPr>
            <w:rFonts w:ascii="Times New Roman" w:hAnsi="Times New Roman" w:cs="Times New Roman"/>
            <w:color w:val="0000FF"/>
          </w:rPr>
          <w:t>39</w:t>
        </w:r>
      </w:hyperlink>
      <w:r w:rsidRPr="008B2A71">
        <w:rPr>
          <w:rFonts w:ascii="Times New Roman" w:hAnsi="Times New Roman" w:cs="Times New Roman"/>
        </w:rPr>
        <w:t xml:space="preserve"> показываются с одним десятичным знаком; </w:t>
      </w:r>
      <w:hyperlink w:anchor="P301">
        <w:r w:rsidRPr="008B2A71">
          <w:rPr>
            <w:rFonts w:ascii="Times New Roman" w:hAnsi="Times New Roman" w:cs="Times New Roman"/>
            <w:color w:val="0000FF"/>
          </w:rPr>
          <w:t>40</w:t>
        </w:r>
      </w:hyperlink>
      <w:r w:rsidRPr="008B2A71">
        <w:rPr>
          <w:rFonts w:ascii="Times New Roman" w:hAnsi="Times New Roman" w:cs="Times New Roman"/>
        </w:rPr>
        <w:t xml:space="preserve"> - </w:t>
      </w:r>
      <w:hyperlink w:anchor="P315">
        <w:r w:rsidRPr="008B2A71">
          <w:rPr>
            <w:rFonts w:ascii="Times New Roman" w:hAnsi="Times New Roman" w:cs="Times New Roman"/>
            <w:color w:val="0000FF"/>
          </w:rPr>
          <w:t>43</w:t>
        </w:r>
      </w:hyperlink>
      <w:r w:rsidRPr="008B2A71">
        <w:rPr>
          <w:rFonts w:ascii="Times New Roman" w:hAnsi="Times New Roman" w:cs="Times New Roman"/>
        </w:rPr>
        <w:t xml:space="preserve"> - с двумя десятичными знаками; остальные - в целых числах.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Территория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81">
        <w:r w:rsidRPr="008B2A71">
          <w:rPr>
            <w:rFonts w:ascii="Times New Roman" w:hAnsi="Times New Roman" w:cs="Times New Roman"/>
            <w:color w:val="0000FF"/>
          </w:rPr>
          <w:t>строке 1</w:t>
        </w:r>
      </w:hyperlink>
      <w:r w:rsidRPr="008B2A71">
        <w:rPr>
          <w:rFonts w:ascii="Times New Roman" w:hAnsi="Times New Roman" w:cs="Times New Roman"/>
        </w:rPr>
        <w:t xml:space="preserve"> показывается общая площадь земель муниципального образования (в соответствии с </w:t>
      </w:r>
      <w:hyperlink r:id="rId13">
        <w:r w:rsidRPr="008B2A71">
          <w:rPr>
            <w:rFonts w:ascii="Times New Roman" w:hAnsi="Times New Roman" w:cs="Times New Roman"/>
            <w:color w:val="0000FF"/>
          </w:rPr>
          <w:t>формой N 22-2</w:t>
        </w:r>
      </w:hyperlink>
      <w:r w:rsidRPr="008B2A71">
        <w:rPr>
          <w:rFonts w:ascii="Times New Roman" w:hAnsi="Times New Roman" w:cs="Times New Roman"/>
        </w:rPr>
        <w:t xml:space="preserve"> "Сведения о наличии и распределении земель по категориям и угодьям", разрабатываемой </w:t>
      </w:r>
      <w:proofErr w:type="spellStart"/>
      <w:r w:rsidRPr="008B2A71">
        <w:rPr>
          <w:rFonts w:ascii="Times New Roman" w:hAnsi="Times New Roman" w:cs="Times New Roman"/>
        </w:rPr>
        <w:t>Росреестром</w:t>
      </w:r>
      <w:proofErr w:type="spellEnd"/>
      <w:r w:rsidRPr="008B2A71">
        <w:rPr>
          <w:rFonts w:ascii="Times New Roman" w:hAnsi="Times New Roman" w:cs="Times New Roman"/>
        </w:rPr>
        <w:t>).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В этот показатель включаются земли и водные объекты, расположенные в пределах официально утвержденной черты муниципального образования, а при отсутствии официально утвержденной черты - в фактически числящихся границах на конец отчетного года. Здесь же учитываются и земли, изъятые из непосредственного ведения муниципального образования (военные городки, полигоны, полосы отчуждения железных дорог и так далее).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Объекты бытового обслуживания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Используемые в настоящей </w:t>
      </w:r>
      <w:hyperlink w:anchor="P36">
        <w:r w:rsidRPr="008B2A71">
          <w:rPr>
            <w:rFonts w:ascii="Times New Roman" w:hAnsi="Times New Roman" w:cs="Times New Roman"/>
            <w:color w:val="0000FF"/>
          </w:rPr>
          <w:t>форме</w:t>
        </w:r>
      </w:hyperlink>
      <w:r w:rsidRPr="008B2A71">
        <w:rPr>
          <w:rFonts w:ascii="Times New Roman" w:hAnsi="Times New Roman" w:cs="Times New Roman"/>
        </w:rPr>
        <w:t xml:space="preserve"> определения объектов бытового обслуживания приведены на основе </w:t>
      </w:r>
      <w:hyperlink r:id="rId14">
        <w:r w:rsidRPr="008B2A71">
          <w:rPr>
            <w:rFonts w:ascii="Times New Roman" w:hAnsi="Times New Roman" w:cs="Times New Roman"/>
            <w:color w:val="0000FF"/>
          </w:rPr>
          <w:t xml:space="preserve">ГОСТ </w:t>
        </w:r>
        <w:proofErr w:type="gramStart"/>
        <w:r w:rsidRPr="008B2A71">
          <w:rPr>
            <w:rFonts w:ascii="Times New Roman" w:hAnsi="Times New Roman" w:cs="Times New Roman"/>
            <w:color w:val="0000FF"/>
          </w:rPr>
          <w:t>Р</w:t>
        </w:r>
        <w:proofErr w:type="gramEnd"/>
        <w:r w:rsidRPr="008B2A71">
          <w:rPr>
            <w:rFonts w:ascii="Times New Roman" w:hAnsi="Times New Roman" w:cs="Times New Roman"/>
            <w:color w:val="0000FF"/>
          </w:rPr>
          <w:t xml:space="preserve"> 57137-2016</w:t>
        </w:r>
      </w:hyperlink>
      <w:r w:rsidRPr="008B2A71">
        <w:rPr>
          <w:rFonts w:ascii="Times New Roman" w:hAnsi="Times New Roman" w:cs="Times New Roman"/>
        </w:rPr>
        <w:t xml:space="preserve"> "Бытовое обслуживание населения. Термины и определения".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90">
        <w:r w:rsidRPr="008B2A71">
          <w:rPr>
            <w:rFonts w:ascii="Times New Roman" w:hAnsi="Times New Roman" w:cs="Times New Roman"/>
            <w:color w:val="0000FF"/>
          </w:rPr>
          <w:t>строке 2</w:t>
        </w:r>
      </w:hyperlink>
      <w:r w:rsidRPr="008B2A71">
        <w:rPr>
          <w:rFonts w:ascii="Times New Roman" w:hAnsi="Times New Roman" w:cs="Times New Roman"/>
        </w:rPr>
        <w:t xml:space="preserve"> показывается общее число действующих по состоянию на 31 декабря отчетного года на территории муниципального образования объектов бытового обслуживания населения, находящихся в собственности (на балансе) юридических лиц всех форм собственности, индивидуальных предпринимателей и </w:t>
      </w:r>
      <w:proofErr w:type="spellStart"/>
      <w:r w:rsidRPr="008B2A71">
        <w:rPr>
          <w:rFonts w:ascii="Times New Roman" w:hAnsi="Times New Roman" w:cs="Times New Roman"/>
        </w:rPr>
        <w:t>самозанятых</w:t>
      </w:r>
      <w:proofErr w:type="spellEnd"/>
      <w:r w:rsidRPr="008B2A71">
        <w:rPr>
          <w:rFonts w:ascii="Times New Roman" w:hAnsi="Times New Roman" w:cs="Times New Roman"/>
        </w:rPr>
        <w:t>, оказывающих услуги на собственных или арендованных площадях, а также на площадях заказчика.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К объектам бытового обслуживания населения относятся предприятия (организации) бытового обслуживания; специально оборудованные помещения (их части), предназначенные для оказания услуг населению и обеспеченные необходимым оборудованием (например, ателье, мастерские, павильоны, салоны).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99">
        <w:r w:rsidRPr="008B2A71">
          <w:rPr>
            <w:rFonts w:ascii="Times New Roman" w:hAnsi="Times New Roman" w:cs="Times New Roman"/>
            <w:color w:val="0000FF"/>
          </w:rPr>
          <w:t>строках 3</w:t>
        </w:r>
      </w:hyperlink>
      <w:r w:rsidRPr="008B2A71">
        <w:rPr>
          <w:rFonts w:ascii="Times New Roman" w:hAnsi="Times New Roman" w:cs="Times New Roman"/>
        </w:rPr>
        <w:t xml:space="preserve"> - </w:t>
      </w:r>
      <w:hyperlink w:anchor="P155">
        <w:r w:rsidRPr="008B2A71">
          <w:rPr>
            <w:rFonts w:ascii="Times New Roman" w:hAnsi="Times New Roman" w:cs="Times New Roman"/>
            <w:color w:val="0000FF"/>
          </w:rPr>
          <w:t>14</w:t>
        </w:r>
      </w:hyperlink>
      <w:r w:rsidRPr="008B2A71">
        <w:rPr>
          <w:rFonts w:ascii="Times New Roman" w:hAnsi="Times New Roman" w:cs="Times New Roman"/>
        </w:rPr>
        <w:t xml:space="preserve"> и </w:t>
      </w:r>
      <w:hyperlink w:anchor="P165">
        <w:r w:rsidRPr="008B2A71">
          <w:rPr>
            <w:rFonts w:ascii="Times New Roman" w:hAnsi="Times New Roman" w:cs="Times New Roman"/>
            <w:color w:val="0000FF"/>
          </w:rPr>
          <w:t>16</w:t>
        </w:r>
      </w:hyperlink>
      <w:r w:rsidRPr="008B2A71">
        <w:rPr>
          <w:rFonts w:ascii="Times New Roman" w:hAnsi="Times New Roman" w:cs="Times New Roman"/>
        </w:rPr>
        <w:t xml:space="preserve"> - </w:t>
      </w:r>
      <w:hyperlink w:anchor="P206">
        <w:r w:rsidRPr="008B2A71">
          <w:rPr>
            <w:rFonts w:ascii="Times New Roman" w:hAnsi="Times New Roman" w:cs="Times New Roman"/>
            <w:color w:val="0000FF"/>
          </w:rPr>
          <w:t>24</w:t>
        </w:r>
      </w:hyperlink>
      <w:r w:rsidRPr="008B2A71">
        <w:rPr>
          <w:rFonts w:ascii="Times New Roman" w:hAnsi="Times New Roman" w:cs="Times New Roman"/>
        </w:rPr>
        <w:t xml:space="preserve"> общее число объектов бытового обслуживания и общее число приемных пунктов бытового обслуживания распределяется по видам оказываемых бытовых услуг в соответствии с перечнем платных услуг населению на основе Общероссийского </w:t>
      </w:r>
      <w:hyperlink r:id="rId15">
        <w:r w:rsidRPr="008B2A71">
          <w:rPr>
            <w:rFonts w:ascii="Times New Roman" w:hAnsi="Times New Roman" w:cs="Times New Roman"/>
            <w:color w:val="0000FF"/>
          </w:rPr>
          <w:t>классификатора</w:t>
        </w:r>
      </w:hyperlink>
      <w:r w:rsidRPr="008B2A71">
        <w:rPr>
          <w:rFonts w:ascii="Times New Roman" w:hAnsi="Times New Roman" w:cs="Times New Roman"/>
        </w:rPr>
        <w:t xml:space="preserve"> продукции по видам экономической деятельности (ОКПД</w:t>
      </w:r>
      <w:proofErr w:type="gramStart"/>
      <w:r w:rsidRPr="008B2A71">
        <w:rPr>
          <w:rFonts w:ascii="Times New Roman" w:hAnsi="Times New Roman" w:cs="Times New Roman"/>
        </w:rPr>
        <w:t>2</w:t>
      </w:r>
      <w:proofErr w:type="gramEnd"/>
      <w:r w:rsidRPr="008B2A71">
        <w:rPr>
          <w:rFonts w:ascii="Times New Roman" w:hAnsi="Times New Roman" w:cs="Times New Roman"/>
        </w:rPr>
        <w:t xml:space="preserve">) ОК 034-2014 (КПЕС 2008), утвержденным </w:t>
      </w:r>
      <w:hyperlink r:id="rId16">
        <w:r w:rsidRPr="008B2A71">
          <w:rPr>
            <w:rFonts w:ascii="Times New Roman" w:hAnsi="Times New Roman" w:cs="Times New Roman"/>
            <w:color w:val="0000FF"/>
          </w:rPr>
          <w:t>приказом</w:t>
        </w:r>
      </w:hyperlink>
      <w:r w:rsidRPr="008B2A71">
        <w:rPr>
          <w:rFonts w:ascii="Times New Roman" w:hAnsi="Times New Roman" w:cs="Times New Roman"/>
        </w:rPr>
        <w:t xml:space="preserve"> Росстата от 17 декабря 2021 г. N 927.</w:t>
      </w:r>
    </w:p>
    <w:p w:rsidR="002E283C" w:rsidRPr="008B2A71" w:rsidRDefault="000843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90">
        <w:r w:rsidR="002E283C" w:rsidRPr="008B2A71">
          <w:rPr>
            <w:rFonts w:ascii="Times New Roman" w:hAnsi="Times New Roman" w:cs="Times New Roman"/>
            <w:color w:val="0000FF"/>
          </w:rPr>
          <w:t>Строка 2</w:t>
        </w:r>
      </w:hyperlink>
      <w:r w:rsidR="002E283C" w:rsidRPr="008B2A71">
        <w:rPr>
          <w:rFonts w:ascii="Times New Roman" w:hAnsi="Times New Roman" w:cs="Times New Roman"/>
        </w:rPr>
        <w:t xml:space="preserve"> равна сумме </w:t>
      </w:r>
      <w:hyperlink w:anchor="P99">
        <w:r w:rsidR="002E283C" w:rsidRPr="008B2A71">
          <w:rPr>
            <w:rFonts w:ascii="Times New Roman" w:hAnsi="Times New Roman" w:cs="Times New Roman"/>
            <w:color w:val="0000FF"/>
          </w:rPr>
          <w:t>строк 3</w:t>
        </w:r>
      </w:hyperlink>
      <w:r w:rsidR="002E283C" w:rsidRPr="008B2A71">
        <w:rPr>
          <w:rFonts w:ascii="Times New Roman" w:hAnsi="Times New Roman" w:cs="Times New Roman"/>
        </w:rPr>
        <w:t xml:space="preserve"> - </w:t>
      </w:r>
      <w:hyperlink w:anchor="P155">
        <w:r w:rsidR="002E283C" w:rsidRPr="008B2A71">
          <w:rPr>
            <w:rFonts w:ascii="Times New Roman" w:hAnsi="Times New Roman" w:cs="Times New Roman"/>
            <w:color w:val="0000FF"/>
          </w:rPr>
          <w:t>14</w:t>
        </w:r>
      </w:hyperlink>
      <w:r w:rsidR="002E283C" w:rsidRPr="008B2A71">
        <w:rPr>
          <w:rFonts w:ascii="Times New Roman" w:hAnsi="Times New Roman" w:cs="Times New Roman"/>
        </w:rPr>
        <w:t>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Ателье (мастерская, салон), занятое оказанием нескольких видов бытовых услуг, например банных и парикмахерских, показывается один раз по преобладающему виду услуг (по объему оказанных услуг населению в денежном выражении).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B2A71">
        <w:rPr>
          <w:rFonts w:ascii="Times New Roman" w:hAnsi="Times New Roman" w:cs="Times New Roman"/>
        </w:rPr>
        <w:t xml:space="preserve">В многопрофильном предприятии (доме, комбинате) бытового обслуживания каждое ателье </w:t>
      </w:r>
      <w:r w:rsidRPr="008B2A71">
        <w:rPr>
          <w:rFonts w:ascii="Times New Roman" w:hAnsi="Times New Roman" w:cs="Times New Roman"/>
        </w:rPr>
        <w:lastRenderedPageBreak/>
        <w:t>(мастерская, салон, павильон) учитывается самостоятельно.</w:t>
      </w:r>
      <w:proofErr w:type="gramEnd"/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случае, когда на одной и той же площади оказанием разных или однородных услуг на специально оборудованных местах занимаются несколько индивидуальных предпринимателей или </w:t>
      </w:r>
      <w:proofErr w:type="spellStart"/>
      <w:r w:rsidRPr="008B2A71">
        <w:rPr>
          <w:rFonts w:ascii="Times New Roman" w:hAnsi="Times New Roman" w:cs="Times New Roman"/>
        </w:rPr>
        <w:t>самозанятых</w:t>
      </w:r>
      <w:proofErr w:type="spellEnd"/>
      <w:r w:rsidRPr="008B2A71">
        <w:rPr>
          <w:rFonts w:ascii="Times New Roman" w:hAnsi="Times New Roman" w:cs="Times New Roman"/>
        </w:rPr>
        <w:t xml:space="preserve">, число объектов бытового обслуживания определяется по числу индивидуальных предпринимателей или </w:t>
      </w:r>
      <w:proofErr w:type="spellStart"/>
      <w:r w:rsidRPr="008B2A71">
        <w:rPr>
          <w:rFonts w:ascii="Times New Roman" w:hAnsi="Times New Roman" w:cs="Times New Roman"/>
        </w:rPr>
        <w:t>самозанятых</w:t>
      </w:r>
      <w:proofErr w:type="spellEnd"/>
      <w:r w:rsidRPr="008B2A71">
        <w:rPr>
          <w:rFonts w:ascii="Times New Roman" w:hAnsi="Times New Roman" w:cs="Times New Roman"/>
        </w:rPr>
        <w:t>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135">
        <w:r w:rsidRPr="008B2A71">
          <w:rPr>
            <w:rFonts w:ascii="Times New Roman" w:hAnsi="Times New Roman" w:cs="Times New Roman"/>
            <w:color w:val="0000FF"/>
          </w:rPr>
          <w:t>строке 10</w:t>
        </w:r>
      </w:hyperlink>
      <w:r w:rsidRPr="008B2A71">
        <w:rPr>
          <w:rFonts w:ascii="Times New Roman" w:hAnsi="Times New Roman" w:cs="Times New Roman"/>
        </w:rPr>
        <w:t xml:space="preserve"> учитываются общедоступные сауны, бани и душевые.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140">
        <w:r w:rsidRPr="008B2A71">
          <w:rPr>
            <w:rFonts w:ascii="Times New Roman" w:hAnsi="Times New Roman" w:cs="Times New Roman"/>
            <w:color w:val="0000FF"/>
          </w:rPr>
          <w:t>строке 11</w:t>
        </w:r>
      </w:hyperlink>
      <w:r w:rsidRPr="008B2A71">
        <w:rPr>
          <w:rFonts w:ascii="Times New Roman" w:hAnsi="Times New Roman" w:cs="Times New Roman"/>
        </w:rPr>
        <w:t xml:space="preserve"> учитываются объекты бытового обслуживания, оказывающие услуги парикмахерских, косметические услуги по уходу за кожей лица и тела, услуги маникюра и педикюра.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145">
        <w:r w:rsidRPr="008B2A71">
          <w:rPr>
            <w:rFonts w:ascii="Times New Roman" w:hAnsi="Times New Roman" w:cs="Times New Roman"/>
            <w:color w:val="0000FF"/>
          </w:rPr>
          <w:t>строке 12</w:t>
        </w:r>
      </w:hyperlink>
      <w:r w:rsidRPr="008B2A71">
        <w:rPr>
          <w:rFonts w:ascii="Times New Roman" w:hAnsi="Times New Roman" w:cs="Times New Roman"/>
        </w:rPr>
        <w:t xml:space="preserve"> учитываются объекты бытового обслуживания, оказывающие услуги фотоателье, фотолабораторий (</w:t>
      </w:r>
      <w:proofErr w:type="spellStart"/>
      <w:r w:rsidRPr="008B2A71">
        <w:rPr>
          <w:rFonts w:ascii="Times New Roman" w:hAnsi="Times New Roman" w:cs="Times New Roman"/>
        </w:rPr>
        <w:t>фотоуслуги</w:t>
      </w:r>
      <w:proofErr w:type="spellEnd"/>
      <w:r w:rsidRPr="008B2A71">
        <w:rPr>
          <w:rFonts w:ascii="Times New Roman" w:hAnsi="Times New Roman" w:cs="Times New Roman"/>
        </w:rPr>
        <w:t>), фото- и видеосъемки событий.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155">
        <w:r w:rsidRPr="008B2A71">
          <w:rPr>
            <w:rFonts w:ascii="Times New Roman" w:hAnsi="Times New Roman" w:cs="Times New Roman"/>
            <w:color w:val="0000FF"/>
          </w:rPr>
          <w:t>строках 14</w:t>
        </w:r>
      </w:hyperlink>
      <w:r w:rsidRPr="008B2A71">
        <w:rPr>
          <w:rFonts w:ascii="Times New Roman" w:hAnsi="Times New Roman" w:cs="Times New Roman"/>
        </w:rPr>
        <w:t xml:space="preserve"> и </w:t>
      </w:r>
      <w:hyperlink w:anchor="P206">
        <w:r w:rsidRPr="008B2A71">
          <w:rPr>
            <w:rFonts w:ascii="Times New Roman" w:hAnsi="Times New Roman" w:cs="Times New Roman"/>
            <w:color w:val="0000FF"/>
          </w:rPr>
          <w:t>24</w:t>
        </w:r>
      </w:hyperlink>
      <w:r w:rsidRPr="008B2A71">
        <w:rPr>
          <w:rFonts w:ascii="Times New Roman" w:hAnsi="Times New Roman" w:cs="Times New Roman"/>
        </w:rPr>
        <w:t xml:space="preserve"> учитываются объекты бытового обслуживания, оказывающие населению услуги по переработке сельскохозяйственной продукции; граверные работы по металлу, стеклу, фарфору, дереву, керамике; окраске тканей и текстильных изделий; распиловке древесины; переплетные, брошюровочные, окантовочные, картонажные работы; услуги по общей уборке жилых домов и квартир; услуги справочно-информационной службы по выдаче справок.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B2A71">
        <w:rPr>
          <w:rFonts w:ascii="Times New Roman" w:hAnsi="Times New Roman" w:cs="Times New Roman"/>
        </w:rPr>
        <w:t xml:space="preserve">В </w:t>
      </w:r>
      <w:hyperlink w:anchor="P160">
        <w:r w:rsidRPr="008B2A71">
          <w:rPr>
            <w:rFonts w:ascii="Times New Roman" w:hAnsi="Times New Roman" w:cs="Times New Roman"/>
            <w:color w:val="0000FF"/>
          </w:rPr>
          <w:t>строке 15</w:t>
        </w:r>
      </w:hyperlink>
      <w:r w:rsidRPr="008B2A71">
        <w:rPr>
          <w:rFonts w:ascii="Times New Roman" w:hAnsi="Times New Roman" w:cs="Times New Roman"/>
        </w:rPr>
        <w:t xml:space="preserve"> учитываются все приемные пункты бытового обслуживания населения, осуществляющие прием и выдачу заказов населению, расположенные на отдельных от ателье (мастерской, салона) площадях и действующие по состоянию на 31 декабря отчетного года.</w:t>
      </w:r>
      <w:proofErr w:type="gramEnd"/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При этом необходимо обратить внимание на то, чтобы приемные пункты, расположенные на арендуемых площадях, не были учтены дважды. В случае, когда один и тот же приемщик принимает заказы по нескольким видам бытовых услуг, учитывать приемный пункт следует один раз по преобладающему виду услуг (по объему оказанных услуг населению в денежном выражении).</w:t>
      </w:r>
    </w:p>
    <w:p w:rsidR="002E283C" w:rsidRPr="008B2A71" w:rsidRDefault="000843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60">
        <w:r w:rsidR="002E283C" w:rsidRPr="008B2A71">
          <w:rPr>
            <w:rFonts w:ascii="Times New Roman" w:hAnsi="Times New Roman" w:cs="Times New Roman"/>
            <w:color w:val="0000FF"/>
          </w:rPr>
          <w:t>Строка 15</w:t>
        </w:r>
      </w:hyperlink>
      <w:r w:rsidR="002E283C" w:rsidRPr="008B2A71">
        <w:rPr>
          <w:rFonts w:ascii="Times New Roman" w:hAnsi="Times New Roman" w:cs="Times New Roman"/>
        </w:rPr>
        <w:t xml:space="preserve"> равна сумме </w:t>
      </w:r>
      <w:hyperlink w:anchor="P165">
        <w:r w:rsidR="002E283C" w:rsidRPr="008B2A71">
          <w:rPr>
            <w:rFonts w:ascii="Times New Roman" w:hAnsi="Times New Roman" w:cs="Times New Roman"/>
            <w:color w:val="0000FF"/>
          </w:rPr>
          <w:t>строк 16</w:t>
        </w:r>
      </w:hyperlink>
      <w:r w:rsidR="002E283C" w:rsidRPr="008B2A71">
        <w:rPr>
          <w:rFonts w:ascii="Times New Roman" w:hAnsi="Times New Roman" w:cs="Times New Roman"/>
        </w:rPr>
        <w:t xml:space="preserve"> - </w:t>
      </w:r>
      <w:hyperlink w:anchor="P206">
        <w:r w:rsidR="002E283C" w:rsidRPr="008B2A71">
          <w:rPr>
            <w:rFonts w:ascii="Times New Roman" w:hAnsi="Times New Roman" w:cs="Times New Roman"/>
            <w:color w:val="0000FF"/>
          </w:rPr>
          <w:t>24</w:t>
        </w:r>
      </w:hyperlink>
      <w:r w:rsidR="002E283C" w:rsidRPr="008B2A71">
        <w:rPr>
          <w:rFonts w:ascii="Times New Roman" w:hAnsi="Times New Roman" w:cs="Times New Roman"/>
        </w:rPr>
        <w:t>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В число приемных пунктов включаются также передвижные приемные пункты, осуществляющие прием и выдачу заказов в населенных пунктах по утвержденному графику работы.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Передвижной приемный пункт бытового обслуживания - транспортное средство, оборудованное и используемое только для приема и транспортирования в бытовом обслуживании определенных видов изделий или для оказания бытовых услуг.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Если в течение года не было ни одного дня работы передвижного приемного пункта, то этот пункт учету не подлежит. В число передвижных приемных пунктов не включаются автомашины, предназначенные только для доставки на дом населению заказов по стирке белья, химической чистке и крашению вещей, ремонту бытовых машин и приборов, готовых изделий.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Спортивные сооружения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Данные о числе спортивных сооружений (</w:t>
      </w:r>
      <w:hyperlink w:anchor="P216">
        <w:r w:rsidRPr="008B2A71">
          <w:rPr>
            <w:rFonts w:ascii="Times New Roman" w:hAnsi="Times New Roman" w:cs="Times New Roman"/>
            <w:color w:val="0000FF"/>
          </w:rPr>
          <w:t>строки 25</w:t>
        </w:r>
      </w:hyperlink>
      <w:r w:rsidRPr="008B2A71">
        <w:rPr>
          <w:rFonts w:ascii="Times New Roman" w:hAnsi="Times New Roman" w:cs="Times New Roman"/>
        </w:rPr>
        <w:t xml:space="preserve"> - </w:t>
      </w:r>
      <w:hyperlink w:anchor="P266">
        <w:r w:rsidRPr="008B2A71">
          <w:rPr>
            <w:rFonts w:ascii="Times New Roman" w:hAnsi="Times New Roman" w:cs="Times New Roman"/>
            <w:color w:val="0000FF"/>
          </w:rPr>
          <w:t>34</w:t>
        </w:r>
      </w:hyperlink>
      <w:r w:rsidRPr="008B2A71">
        <w:rPr>
          <w:rFonts w:ascii="Times New Roman" w:hAnsi="Times New Roman" w:cs="Times New Roman"/>
        </w:rPr>
        <w:t xml:space="preserve">) заполняются в соответствии с </w:t>
      </w:r>
      <w:hyperlink r:id="rId17">
        <w:r w:rsidRPr="008B2A71">
          <w:rPr>
            <w:rFonts w:ascii="Times New Roman" w:hAnsi="Times New Roman" w:cs="Times New Roman"/>
            <w:color w:val="0000FF"/>
          </w:rPr>
          <w:t>формой</w:t>
        </w:r>
      </w:hyperlink>
      <w:r w:rsidRPr="008B2A71">
        <w:rPr>
          <w:rFonts w:ascii="Times New Roman" w:hAnsi="Times New Roman" w:cs="Times New Roman"/>
        </w:rPr>
        <w:t xml:space="preserve"> федерального статистического наблюдения N 1-ФК "Сведения о физической культуре и спорте", разрабатываемой </w:t>
      </w:r>
      <w:proofErr w:type="spellStart"/>
      <w:r w:rsidRPr="008B2A71">
        <w:rPr>
          <w:rFonts w:ascii="Times New Roman" w:hAnsi="Times New Roman" w:cs="Times New Roman"/>
        </w:rPr>
        <w:t>Минспортом</w:t>
      </w:r>
      <w:proofErr w:type="spellEnd"/>
      <w:r w:rsidRPr="008B2A71">
        <w:rPr>
          <w:rFonts w:ascii="Times New Roman" w:hAnsi="Times New Roman" w:cs="Times New Roman"/>
        </w:rPr>
        <w:t xml:space="preserve"> России.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B2A71">
        <w:rPr>
          <w:rFonts w:ascii="Times New Roman" w:hAnsi="Times New Roman" w:cs="Times New Roman"/>
        </w:rPr>
        <w:t xml:space="preserve">В </w:t>
      </w:r>
      <w:hyperlink w:anchor="P216">
        <w:r w:rsidRPr="008B2A71">
          <w:rPr>
            <w:rFonts w:ascii="Times New Roman" w:hAnsi="Times New Roman" w:cs="Times New Roman"/>
            <w:color w:val="0000FF"/>
          </w:rPr>
          <w:t>строке 25</w:t>
        </w:r>
      </w:hyperlink>
      <w:r w:rsidRPr="008B2A71">
        <w:rPr>
          <w:rFonts w:ascii="Times New Roman" w:hAnsi="Times New Roman" w:cs="Times New Roman"/>
        </w:rPr>
        <w:t xml:space="preserve"> учету подлежат спортивные сооружения с учетом городской и рекреационной инфраструктуры, приспособленной для занятий физической культурой и спортом, всех форм собственности, независимо от их организационно-правовой формы, предназначенные для учебно-тренировочных занятий и физкультурно-оздоровительных, спортивных мероприятий, как действующие, так и находящиеся на реконструкции и капитальном ремонте, отдельно стоящие или входящие в состав комплексных сооружений, отвечающие правилам соревнований по видам спорта</w:t>
      </w:r>
      <w:proofErr w:type="gramEnd"/>
      <w:r w:rsidRPr="008B2A71">
        <w:rPr>
          <w:rFonts w:ascii="Times New Roman" w:hAnsi="Times New Roman" w:cs="Times New Roman"/>
        </w:rPr>
        <w:t>, имеющие паспорта или учетные карточки (плоскостные спортивные сооружения), зарегистрированные в установленном порядке.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lastRenderedPageBreak/>
        <w:t>Кроме того, необходимо учитывать спортивные залы (площадки) общеобразовательных школ, средних и высших учебных заведений.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Спортивные сооружения учитываются по месту их фактического расположения.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231">
        <w:r w:rsidRPr="008B2A71">
          <w:rPr>
            <w:rFonts w:ascii="Times New Roman" w:hAnsi="Times New Roman" w:cs="Times New Roman"/>
            <w:color w:val="0000FF"/>
          </w:rPr>
          <w:t>строке 27</w:t>
        </w:r>
      </w:hyperlink>
      <w:r w:rsidRPr="008B2A71">
        <w:rPr>
          <w:rFonts w:ascii="Times New Roman" w:hAnsi="Times New Roman" w:cs="Times New Roman"/>
        </w:rPr>
        <w:t xml:space="preserve"> учитываются открытые комплексные сооружения, включающие спортивное ядро с трибунами на 1500 мест и более. В состав спортивного ядра входят: основное игровое футбольное поле, окаймленное беговой дорожкой, и места для занятий легкой атлетикой. Тренировочные (запасные) поля стадиона учитываются в </w:t>
      </w:r>
      <w:hyperlink w:anchor="P241">
        <w:r w:rsidRPr="008B2A71">
          <w:rPr>
            <w:rFonts w:ascii="Times New Roman" w:hAnsi="Times New Roman" w:cs="Times New Roman"/>
            <w:color w:val="0000FF"/>
          </w:rPr>
          <w:t>строке 29</w:t>
        </w:r>
      </w:hyperlink>
      <w:r w:rsidRPr="008B2A71">
        <w:rPr>
          <w:rFonts w:ascii="Times New Roman" w:hAnsi="Times New Roman" w:cs="Times New Roman"/>
        </w:rPr>
        <w:t xml:space="preserve"> "плоскостные спортивные сооружения".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B2A71">
        <w:rPr>
          <w:rFonts w:ascii="Times New Roman" w:hAnsi="Times New Roman" w:cs="Times New Roman"/>
        </w:rPr>
        <w:t xml:space="preserve">В </w:t>
      </w:r>
      <w:hyperlink w:anchor="P241">
        <w:r w:rsidRPr="008B2A71">
          <w:rPr>
            <w:rFonts w:ascii="Times New Roman" w:hAnsi="Times New Roman" w:cs="Times New Roman"/>
            <w:color w:val="0000FF"/>
          </w:rPr>
          <w:t>строке 29</w:t>
        </w:r>
      </w:hyperlink>
      <w:r w:rsidRPr="008B2A71">
        <w:rPr>
          <w:rFonts w:ascii="Times New Roman" w:hAnsi="Times New Roman" w:cs="Times New Roman"/>
        </w:rPr>
        <w:t xml:space="preserve"> учитываются площадки для игры в волейбол, баскетбол, бадминтон, городки, теннис, ручной мяч, хоккейные площадки (коробки), площадки для физкультурно-оздоровительных занятий для населения, комплексные площадки для подвижных игр, поля для игры в футбол, регби, бейсбол, хоккей на траве, гольф, стрельбы из лука, а также спортивные ядра и тренировочные (запасные) футбольные поля стадионов.</w:t>
      </w:r>
      <w:proofErr w:type="gramEnd"/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251">
        <w:r w:rsidRPr="008B2A71">
          <w:rPr>
            <w:rFonts w:ascii="Times New Roman" w:hAnsi="Times New Roman" w:cs="Times New Roman"/>
            <w:color w:val="0000FF"/>
          </w:rPr>
          <w:t>строке 31</w:t>
        </w:r>
      </w:hyperlink>
      <w:r w:rsidRPr="008B2A71">
        <w:rPr>
          <w:rFonts w:ascii="Times New Roman" w:hAnsi="Times New Roman" w:cs="Times New Roman"/>
        </w:rPr>
        <w:t xml:space="preserve"> учету подлежат крытые сооружения, оборудованные для определенного вида занятий, или универсального назначения.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261">
        <w:r w:rsidRPr="008B2A71">
          <w:rPr>
            <w:rFonts w:ascii="Times New Roman" w:hAnsi="Times New Roman" w:cs="Times New Roman"/>
            <w:color w:val="0000FF"/>
          </w:rPr>
          <w:t>строке 33</w:t>
        </w:r>
      </w:hyperlink>
      <w:r w:rsidRPr="008B2A71">
        <w:rPr>
          <w:rFonts w:ascii="Times New Roman" w:hAnsi="Times New Roman" w:cs="Times New Roman"/>
        </w:rPr>
        <w:t xml:space="preserve"> учитываются открытые и крытые ванны плавательных бассейнов размером не менее 10 </w:t>
      </w:r>
      <w:proofErr w:type="spellStart"/>
      <w:r w:rsidRPr="008B2A71">
        <w:rPr>
          <w:rFonts w:ascii="Times New Roman" w:hAnsi="Times New Roman" w:cs="Times New Roman"/>
        </w:rPr>
        <w:t>x</w:t>
      </w:r>
      <w:proofErr w:type="spellEnd"/>
      <w:r w:rsidRPr="008B2A71">
        <w:rPr>
          <w:rFonts w:ascii="Times New Roman" w:hAnsi="Times New Roman" w:cs="Times New Roman"/>
        </w:rPr>
        <w:t xml:space="preserve"> 6 метров.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Данные о числе детско-юношеских спортивных школ и </w:t>
      </w:r>
      <w:proofErr w:type="gramStart"/>
      <w:r w:rsidRPr="008B2A71">
        <w:rPr>
          <w:rFonts w:ascii="Times New Roman" w:hAnsi="Times New Roman" w:cs="Times New Roman"/>
        </w:rPr>
        <w:t>численности</w:t>
      </w:r>
      <w:proofErr w:type="gramEnd"/>
      <w:r w:rsidRPr="008B2A71">
        <w:rPr>
          <w:rFonts w:ascii="Times New Roman" w:hAnsi="Times New Roman" w:cs="Times New Roman"/>
        </w:rPr>
        <w:t xml:space="preserve"> занимающихся в них (</w:t>
      </w:r>
      <w:hyperlink w:anchor="P271">
        <w:r w:rsidRPr="008B2A71">
          <w:rPr>
            <w:rFonts w:ascii="Times New Roman" w:hAnsi="Times New Roman" w:cs="Times New Roman"/>
            <w:color w:val="0000FF"/>
          </w:rPr>
          <w:t>строки 35</w:t>
        </w:r>
      </w:hyperlink>
      <w:r w:rsidRPr="008B2A71">
        <w:rPr>
          <w:rFonts w:ascii="Times New Roman" w:hAnsi="Times New Roman" w:cs="Times New Roman"/>
        </w:rPr>
        <w:t xml:space="preserve"> и </w:t>
      </w:r>
      <w:hyperlink w:anchor="P281">
        <w:r w:rsidRPr="008B2A71">
          <w:rPr>
            <w:rFonts w:ascii="Times New Roman" w:hAnsi="Times New Roman" w:cs="Times New Roman"/>
            <w:color w:val="0000FF"/>
          </w:rPr>
          <w:t>37</w:t>
        </w:r>
      </w:hyperlink>
      <w:r w:rsidRPr="008B2A71">
        <w:rPr>
          <w:rFonts w:ascii="Times New Roman" w:hAnsi="Times New Roman" w:cs="Times New Roman"/>
        </w:rPr>
        <w:t xml:space="preserve">) заполняются в соответствии с формами федерального статистического наблюдения </w:t>
      </w:r>
      <w:hyperlink r:id="rId18">
        <w:r w:rsidRPr="008B2A71">
          <w:rPr>
            <w:rFonts w:ascii="Times New Roman" w:hAnsi="Times New Roman" w:cs="Times New Roman"/>
            <w:color w:val="0000FF"/>
          </w:rPr>
          <w:t>N 5-ФК</w:t>
        </w:r>
      </w:hyperlink>
      <w:r w:rsidRPr="008B2A71">
        <w:rPr>
          <w:rFonts w:ascii="Times New Roman" w:hAnsi="Times New Roman" w:cs="Times New Roman"/>
        </w:rPr>
        <w:t xml:space="preserve"> (сводная) "Сведения по подготовке спортивного резерва" и </w:t>
      </w:r>
      <w:hyperlink r:id="rId19">
        <w:r w:rsidRPr="008B2A71">
          <w:rPr>
            <w:rFonts w:ascii="Times New Roman" w:hAnsi="Times New Roman" w:cs="Times New Roman"/>
            <w:color w:val="0000FF"/>
          </w:rPr>
          <w:t>N 3-АФК</w:t>
        </w:r>
      </w:hyperlink>
      <w:r w:rsidRPr="008B2A71">
        <w:rPr>
          <w:rFonts w:ascii="Times New Roman" w:hAnsi="Times New Roman" w:cs="Times New Roman"/>
        </w:rPr>
        <w:t xml:space="preserve"> "Сведения об адаптивной физической культуре и спорте", разрабатываемые </w:t>
      </w:r>
      <w:proofErr w:type="spellStart"/>
      <w:r w:rsidRPr="008B2A71">
        <w:rPr>
          <w:rFonts w:ascii="Times New Roman" w:hAnsi="Times New Roman" w:cs="Times New Roman"/>
        </w:rPr>
        <w:t>Минспортом</w:t>
      </w:r>
      <w:proofErr w:type="spellEnd"/>
      <w:r w:rsidRPr="008B2A71">
        <w:rPr>
          <w:rFonts w:ascii="Times New Roman" w:hAnsi="Times New Roman" w:cs="Times New Roman"/>
        </w:rPr>
        <w:t xml:space="preserve"> России.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B2A71">
        <w:rPr>
          <w:rFonts w:ascii="Times New Roman" w:hAnsi="Times New Roman" w:cs="Times New Roman"/>
        </w:rPr>
        <w:t xml:space="preserve">В </w:t>
      </w:r>
      <w:hyperlink w:anchor="P271">
        <w:r w:rsidRPr="008B2A71">
          <w:rPr>
            <w:rFonts w:ascii="Times New Roman" w:hAnsi="Times New Roman" w:cs="Times New Roman"/>
            <w:color w:val="0000FF"/>
          </w:rPr>
          <w:t>строке 35</w:t>
        </w:r>
      </w:hyperlink>
      <w:r w:rsidRPr="008B2A71">
        <w:rPr>
          <w:rFonts w:ascii="Times New Roman" w:hAnsi="Times New Roman" w:cs="Times New Roman"/>
        </w:rPr>
        <w:t xml:space="preserve"> учитываются детско-юношеские спортивные школы (ДЮСШ, СШ, СШОР, а также СДЮШОР, включенные в </w:t>
      </w:r>
      <w:hyperlink r:id="rId20">
        <w:r w:rsidRPr="008B2A71">
          <w:rPr>
            <w:rFonts w:ascii="Times New Roman" w:hAnsi="Times New Roman" w:cs="Times New Roman"/>
            <w:color w:val="0000FF"/>
          </w:rPr>
          <w:t>графу 10</w:t>
        </w:r>
      </w:hyperlink>
      <w:r w:rsidRPr="008B2A71">
        <w:rPr>
          <w:rFonts w:ascii="Times New Roman" w:hAnsi="Times New Roman" w:cs="Times New Roman"/>
        </w:rPr>
        <w:t xml:space="preserve"> "Другие организации" - юридические лица, являющиеся организациями, осуществляющими спортивную подготовку или обеспечивающими подготовку спортивного резерва независимо от их организационно-правовых форм и форм собственности, и находящиеся в ведении органов управления в сфере физической культуры и спорта и общеобразовательные организации дополнительного образования детей, общественные и частные</w:t>
      </w:r>
      <w:proofErr w:type="gramEnd"/>
      <w:r w:rsidRPr="008B2A71">
        <w:rPr>
          <w:rFonts w:ascii="Times New Roman" w:hAnsi="Times New Roman" w:cs="Times New Roman"/>
        </w:rPr>
        <w:t xml:space="preserve"> организации, за исключением общеобразовательных школ (</w:t>
      </w:r>
      <w:hyperlink r:id="rId21">
        <w:r w:rsidRPr="008B2A71">
          <w:rPr>
            <w:rFonts w:ascii="Times New Roman" w:hAnsi="Times New Roman" w:cs="Times New Roman"/>
            <w:color w:val="0000FF"/>
          </w:rPr>
          <w:t>форма</w:t>
        </w:r>
      </w:hyperlink>
      <w:r w:rsidRPr="008B2A71">
        <w:rPr>
          <w:rFonts w:ascii="Times New Roman" w:hAnsi="Times New Roman" w:cs="Times New Roman"/>
        </w:rPr>
        <w:t xml:space="preserve"> N 5-ФК (сводная), раздел I </w:t>
      </w:r>
      <w:hyperlink r:id="rId22">
        <w:r w:rsidRPr="008B2A71">
          <w:rPr>
            <w:rFonts w:ascii="Times New Roman" w:hAnsi="Times New Roman" w:cs="Times New Roman"/>
            <w:color w:val="0000FF"/>
          </w:rPr>
          <w:t>строка 13</w:t>
        </w:r>
      </w:hyperlink>
      <w:r w:rsidRPr="008B2A71">
        <w:rPr>
          <w:rFonts w:ascii="Times New Roman" w:hAnsi="Times New Roman" w:cs="Times New Roman"/>
        </w:rPr>
        <w:t>: графа 4 + графа 5 + графа 6 + СДЮШОР из графы 10), а также для инвалидов - ДЮСАШ и СДЮСАШ (</w:t>
      </w:r>
      <w:hyperlink r:id="rId23">
        <w:r w:rsidRPr="008B2A71">
          <w:rPr>
            <w:rFonts w:ascii="Times New Roman" w:hAnsi="Times New Roman" w:cs="Times New Roman"/>
            <w:color w:val="0000FF"/>
          </w:rPr>
          <w:t>форма</w:t>
        </w:r>
      </w:hyperlink>
      <w:r w:rsidRPr="008B2A71">
        <w:rPr>
          <w:rFonts w:ascii="Times New Roman" w:hAnsi="Times New Roman" w:cs="Times New Roman"/>
        </w:rPr>
        <w:t xml:space="preserve"> N 3-АФК, </w:t>
      </w:r>
      <w:hyperlink r:id="rId24">
        <w:r w:rsidRPr="008B2A71">
          <w:rPr>
            <w:rFonts w:ascii="Times New Roman" w:hAnsi="Times New Roman" w:cs="Times New Roman"/>
            <w:color w:val="0000FF"/>
          </w:rPr>
          <w:t>строка 5</w:t>
        </w:r>
      </w:hyperlink>
      <w:r w:rsidRPr="008B2A71">
        <w:rPr>
          <w:rFonts w:ascii="Times New Roman" w:hAnsi="Times New Roman" w:cs="Times New Roman"/>
        </w:rPr>
        <w:t xml:space="preserve"> + </w:t>
      </w:r>
      <w:hyperlink r:id="rId25">
        <w:r w:rsidRPr="008B2A71">
          <w:rPr>
            <w:rFonts w:ascii="Times New Roman" w:hAnsi="Times New Roman" w:cs="Times New Roman"/>
            <w:color w:val="0000FF"/>
          </w:rPr>
          <w:t>строка 6</w:t>
        </w:r>
      </w:hyperlink>
      <w:r w:rsidRPr="008B2A71">
        <w:rPr>
          <w:rFonts w:ascii="Times New Roman" w:hAnsi="Times New Roman" w:cs="Times New Roman"/>
        </w:rPr>
        <w:t xml:space="preserve"> по графе 3, раздел I). В </w:t>
      </w:r>
      <w:hyperlink w:anchor="P276">
        <w:r w:rsidRPr="008B2A71">
          <w:rPr>
            <w:rFonts w:ascii="Times New Roman" w:hAnsi="Times New Roman" w:cs="Times New Roman"/>
            <w:color w:val="0000FF"/>
          </w:rPr>
          <w:t>строке 36</w:t>
        </w:r>
      </w:hyperlink>
      <w:r w:rsidRPr="008B2A71">
        <w:rPr>
          <w:rFonts w:ascii="Times New Roman" w:hAnsi="Times New Roman" w:cs="Times New Roman"/>
        </w:rPr>
        <w:t xml:space="preserve"> учитываются самостоятельные детско-юношеские спортивные школы и филиалы.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276">
        <w:r w:rsidRPr="008B2A71">
          <w:rPr>
            <w:rFonts w:ascii="Times New Roman" w:hAnsi="Times New Roman" w:cs="Times New Roman"/>
            <w:color w:val="0000FF"/>
          </w:rPr>
          <w:t>строке 36</w:t>
        </w:r>
      </w:hyperlink>
      <w:r w:rsidRPr="008B2A71">
        <w:rPr>
          <w:rFonts w:ascii="Times New Roman" w:hAnsi="Times New Roman" w:cs="Times New Roman"/>
        </w:rPr>
        <w:t xml:space="preserve"> учитываются юридические лица - организации, осуществляющие спортивную подготовку или обеспечивающие подготовку спортивного резерва независимо от их организационно-правовых форм и форм собственности.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B2A71">
        <w:rPr>
          <w:rFonts w:ascii="Times New Roman" w:hAnsi="Times New Roman" w:cs="Times New Roman"/>
        </w:rPr>
        <w:t xml:space="preserve">В </w:t>
      </w:r>
      <w:hyperlink w:anchor="P281">
        <w:r w:rsidRPr="008B2A71">
          <w:rPr>
            <w:rFonts w:ascii="Times New Roman" w:hAnsi="Times New Roman" w:cs="Times New Roman"/>
            <w:color w:val="0000FF"/>
          </w:rPr>
          <w:t>строке 37</w:t>
        </w:r>
      </w:hyperlink>
      <w:r w:rsidRPr="008B2A71">
        <w:rPr>
          <w:rFonts w:ascii="Times New Roman" w:hAnsi="Times New Roman" w:cs="Times New Roman"/>
        </w:rPr>
        <w:t xml:space="preserve"> учитываются занимающиеся в детско-юношеских спортивных школах (ДЮСШ и СДЮШОР), спортивных школах (СШ и СШОР) и их филиалах, находящихся в ведении органов управления физической культурой и спортом и общеобразовательных организаций дополнительного образования детей, а также общественных и частных организаций (</w:t>
      </w:r>
      <w:hyperlink r:id="rId26">
        <w:r w:rsidRPr="008B2A71">
          <w:rPr>
            <w:rFonts w:ascii="Times New Roman" w:hAnsi="Times New Roman" w:cs="Times New Roman"/>
            <w:color w:val="0000FF"/>
          </w:rPr>
          <w:t>форма</w:t>
        </w:r>
      </w:hyperlink>
      <w:r w:rsidRPr="008B2A71">
        <w:rPr>
          <w:rFonts w:ascii="Times New Roman" w:hAnsi="Times New Roman" w:cs="Times New Roman"/>
        </w:rPr>
        <w:t xml:space="preserve"> N 5-ФК (сводная), раздел II, графа 6: детско-юношеские спортивные школы, спортивные школы (ДЮСШ, СШ, СШОР), а также СДЮШОР</w:t>
      </w:r>
      <w:proofErr w:type="gramEnd"/>
      <w:r w:rsidRPr="008B2A71">
        <w:rPr>
          <w:rFonts w:ascii="Times New Roman" w:hAnsi="Times New Roman" w:cs="Times New Roman"/>
        </w:rPr>
        <w:t>, включенные в "Другие организации") из строк 271, 272, 273, а также численность занимающихся адаптивной физической культурой и спортом в ДЮСАШ и СДЮСАШ (</w:t>
      </w:r>
      <w:hyperlink r:id="rId27">
        <w:r w:rsidRPr="008B2A71">
          <w:rPr>
            <w:rFonts w:ascii="Times New Roman" w:hAnsi="Times New Roman" w:cs="Times New Roman"/>
            <w:color w:val="0000FF"/>
          </w:rPr>
          <w:t>форма</w:t>
        </w:r>
      </w:hyperlink>
      <w:r w:rsidRPr="008B2A71">
        <w:rPr>
          <w:rFonts w:ascii="Times New Roman" w:hAnsi="Times New Roman" w:cs="Times New Roman"/>
        </w:rPr>
        <w:t xml:space="preserve"> N 3-АФК, </w:t>
      </w:r>
      <w:hyperlink r:id="rId28">
        <w:r w:rsidRPr="008B2A71">
          <w:rPr>
            <w:rFonts w:ascii="Times New Roman" w:hAnsi="Times New Roman" w:cs="Times New Roman"/>
            <w:color w:val="0000FF"/>
          </w:rPr>
          <w:t>строка 5</w:t>
        </w:r>
      </w:hyperlink>
      <w:r w:rsidRPr="008B2A71">
        <w:rPr>
          <w:rFonts w:ascii="Times New Roman" w:hAnsi="Times New Roman" w:cs="Times New Roman"/>
        </w:rPr>
        <w:t xml:space="preserve"> + </w:t>
      </w:r>
      <w:hyperlink r:id="rId29">
        <w:r w:rsidRPr="008B2A71">
          <w:rPr>
            <w:rFonts w:ascii="Times New Roman" w:hAnsi="Times New Roman" w:cs="Times New Roman"/>
            <w:color w:val="0000FF"/>
          </w:rPr>
          <w:t>строка 6</w:t>
        </w:r>
      </w:hyperlink>
      <w:r w:rsidRPr="008B2A71">
        <w:rPr>
          <w:rFonts w:ascii="Times New Roman" w:hAnsi="Times New Roman" w:cs="Times New Roman"/>
        </w:rPr>
        <w:t xml:space="preserve"> по графе 9, раздел I). Учет занимающихся (включая инвалидов) ведется по журналам учета работы тренировочных групп.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Коммунальная сфера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B2A71">
        <w:rPr>
          <w:rFonts w:ascii="Times New Roman" w:hAnsi="Times New Roman" w:cs="Times New Roman"/>
        </w:rPr>
        <w:t xml:space="preserve">В </w:t>
      </w:r>
      <w:hyperlink w:anchor="P291">
        <w:r w:rsidRPr="008B2A71">
          <w:rPr>
            <w:rFonts w:ascii="Times New Roman" w:hAnsi="Times New Roman" w:cs="Times New Roman"/>
            <w:color w:val="0000FF"/>
          </w:rPr>
          <w:t>строке 38</w:t>
        </w:r>
      </w:hyperlink>
      <w:r w:rsidRPr="008B2A71">
        <w:rPr>
          <w:rFonts w:ascii="Times New Roman" w:hAnsi="Times New Roman" w:cs="Times New Roman"/>
        </w:rPr>
        <w:t xml:space="preserve"> указывается общая протяженность улиц, проспектов, переулков, проездов и тому подобное как замощенных, так и </w:t>
      </w:r>
      <w:proofErr w:type="spellStart"/>
      <w:r w:rsidRPr="008B2A71">
        <w:rPr>
          <w:rFonts w:ascii="Times New Roman" w:hAnsi="Times New Roman" w:cs="Times New Roman"/>
        </w:rPr>
        <w:t>незамощенных</w:t>
      </w:r>
      <w:proofErr w:type="spellEnd"/>
      <w:r w:rsidRPr="008B2A71">
        <w:rPr>
          <w:rFonts w:ascii="Times New Roman" w:hAnsi="Times New Roman" w:cs="Times New Roman"/>
        </w:rPr>
        <w:t xml:space="preserve">, включая протяженность автомобильных дорог общего пользования местного значения, частных автомобильных дорог, переданных в аренду органам местного самоуправления, а также протяжение мостов, путепроводов и виадуков, числящихся на конец отчетного </w:t>
      </w:r>
      <w:r w:rsidRPr="008B2A71">
        <w:rPr>
          <w:rFonts w:ascii="Times New Roman" w:hAnsi="Times New Roman" w:cs="Times New Roman"/>
        </w:rPr>
        <w:lastRenderedPageBreak/>
        <w:t>года в пределах границ населенных пунктов муниципального образования.</w:t>
      </w:r>
      <w:proofErr w:type="gramEnd"/>
      <w:r w:rsidRPr="008B2A71">
        <w:rPr>
          <w:rFonts w:ascii="Times New Roman" w:hAnsi="Times New Roman" w:cs="Times New Roman"/>
        </w:rPr>
        <w:t xml:space="preserve"> В этот показатель не включается протяженность дорог, шоссе, магистралей, расположенных между населенными пунктами вне их границ, а также автомобильных дорог федерального и регионального значения, находящихся в границах населенных пунктов муниципального образования. Если проезжая часть улицы разделена бульваром или имеет разделительную полосу, то протяжение такой улицы необходимо считать по ее оси независимо от количества полос движения.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B2A71">
        <w:rPr>
          <w:rFonts w:ascii="Times New Roman" w:hAnsi="Times New Roman" w:cs="Times New Roman"/>
        </w:rPr>
        <w:t xml:space="preserve">В </w:t>
      </w:r>
      <w:hyperlink w:anchor="P296">
        <w:r w:rsidRPr="008B2A71">
          <w:rPr>
            <w:rFonts w:ascii="Times New Roman" w:hAnsi="Times New Roman" w:cs="Times New Roman"/>
            <w:color w:val="0000FF"/>
          </w:rPr>
          <w:t>строке 39</w:t>
        </w:r>
      </w:hyperlink>
      <w:r w:rsidRPr="008B2A71">
        <w:rPr>
          <w:rFonts w:ascii="Times New Roman" w:hAnsi="Times New Roman" w:cs="Times New Roman"/>
        </w:rPr>
        <w:t xml:space="preserve"> указывается числящаяся на конец отчетного года в пределах границ населенных пунктов муниципального образования общая протяженность улиц, набережных, переулков и других проездов, включая протяженность автомобильных дорог общего пользования местного значения, частных автомобильных дорог, переданных в аренду органам местного самоуправления, а также протяженность мостов, имеющих специальные установки уличного электрического освещения, независимо от того, находятся они в работе, ремонте, ожидании</w:t>
      </w:r>
      <w:proofErr w:type="gramEnd"/>
      <w:r w:rsidRPr="008B2A71">
        <w:rPr>
          <w:rFonts w:ascii="Times New Roman" w:hAnsi="Times New Roman" w:cs="Times New Roman"/>
        </w:rPr>
        <w:t xml:space="preserve"> ремонта. В этот показатель не включается протяженность дорог, шоссе, магистралей, расположенных между населенными пунктами вне их границ, а также автомобильных дорог федерального и регионального значения, находящихся в границах населенных пунктов муниципального образования.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Протяженность освещенных улиц и мостов показывается по их оси независимо от того, освещены они с двух или с одной стороны.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Протяженность освещаемых частей улиц, проездов, улиц-набережных не должна быть больше общей протяженности улиц, учтенной по </w:t>
      </w:r>
      <w:hyperlink w:anchor="P291">
        <w:r w:rsidRPr="008B2A71">
          <w:rPr>
            <w:rFonts w:ascii="Times New Roman" w:hAnsi="Times New Roman" w:cs="Times New Roman"/>
            <w:color w:val="0000FF"/>
          </w:rPr>
          <w:t>строке 38</w:t>
        </w:r>
      </w:hyperlink>
      <w:r w:rsidRPr="008B2A71">
        <w:rPr>
          <w:rFonts w:ascii="Times New Roman" w:hAnsi="Times New Roman" w:cs="Times New Roman"/>
        </w:rPr>
        <w:t>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При заполнении </w:t>
      </w:r>
      <w:hyperlink w:anchor="P301">
        <w:r w:rsidRPr="008B2A71">
          <w:rPr>
            <w:rFonts w:ascii="Times New Roman" w:hAnsi="Times New Roman" w:cs="Times New Roman"/>
            <w:color w:val="0000FF"/>
          </w:rPr>
          <w:t>строк 40</w:t>
        </w:r>
      </w:hyperlink>
      <w:r w:rsidRPr="008B2A71">
        <w:rPr>
          <w:rFonts w:ascii="Times New Roman" w:hAnsi="Times New Roman" w:cs="Times New Roman"/>
        </w:rPr>
        <w:t xml:space="preserve">, </w:t>
      </w:r>
      <w:hyperlink w:anchor="P306">
        <w:r w:rsidRPr="008B2A71">
          <w:rPr>
            <w:rFonts w:ascii="Times New Roman" w:hAnsi="Times New Roman" w:cs="Times New Roman"/>
            <w:color w:val="0000FF"/>
          </w:rPr>
          <w:t>41</w:t>
        </w:r>
      </w:hyperlink>
      <w:r w:rsidRPr="008B2A71">
        <w:rPr>
          <w:rFonts w:ascii="Times New Roman" w:hAnsi="Times New Roman" w:cs="Times New Roman"/>
        </w:rPr>
        <w:t xml:space="preserve">, </w:t>
      </w:r>
      <w:hyperlink w:anchor="P310">
        <w:r w:rsidRPr="008B2A71">
          <w:rPr>
            <w:rFonts w:ascii="Times New Roman" w:hAnsi="Times New Roman" w:cs="Times New Roman"/>
            <w:color w:val="0000FF"/>
          </w:rPr>
          <w:t>42</w:t>
        </w:r>
      </w:hyperlink>
      <w:r w:rsidRPr="008B2A71">
        <w:rPr>
          <w:rFonts w:ascii="Times New Roman" w:hAnsi="Times New Roman" w:cs="Times New Roman"/>
        </w:rPr>
        <w:t xml:space="preserve">, </w:t>
      </w:r>
      <w:hyperlink w:anchor="P315">
        <w:r w:rsidRPr="008B2A71">
          <w:rPr>
            <w:rFonts w:ascii="Times New Roman" w:hAnsi="Times New Roman" w:cs="Times New Roman"/>
            <w:color w:val="0000FF"/>
          </w:rPr>
          <w:t>43</w:t>
        </w:r>
      </w:hyperlink>
      <w:r w:rsidRPr="008B2A71">
        <w:rPr>
          <w:rFonts w:ascii="Times New Roman" w:hAnsi="Times New Roman" w:cs="Times New Roman"/>
        </w:rPr>
        <w:t xml:space="preserve"> следует обратить внимание, что по указанным строкам должна быть отражена одна и та же величина твердых коммунальных отходов, выраженная в разных единицах измерения (</w:t>
      </w:r>
      <w:proofErr w:type="spellStart"/>
      <w:proofErr w:type="gramStart"/>
      <w:r w:rsidRPr="008B2A71">
        <w:rPr>
          <w:rFonts w:ascii="Times New Roman" w:hAnsi="Times New Roman" w:cs="Times New Roman"/>
        </w:rPr>
        <w:t>тыс</w:t>
      </w:r>
      <w:proofErr w:type="spellEnd"/>
      <w:proofErr w:type="gramEnd"/>
      <w:r w:rsidRPr="008B2A71">
        <w:rPr>
          <w:rFonts w:ascii="Times New Roman" w:hAnsi="Times New Roman" w:cs="Times New Roman"/>
        </w:rPr>
        <w:t xml:space="preserve"> м</w:t>
      </w:r>
      <w:r w:rsidRPr="008B2A71">
        <w:rPr>
          <w:rFonts w:ascii="Times New Roman" w:hAnsi="Times New Roman" w:cs="Times New Roman"/>
          <w:vertAlign w:val="superscript"/>
        </w:rPr>
        <w:t>3</w:t>
      </w:r>
      <w:r w:rsidRPr="008B2A71">
        <w:rPr>
          <w:rFonts w:ascii="Times New Roman" w:hAnsi="Times New Roman" w:cs="Times New Roman"/>
        </w:rPr>
        <w:t xml:space="preserve">, </w:t>
      </w:r>
      <w:proofErr w:type="spellStart"/>
      <w:r w:rsidRPr="008B2A71">
        <w:rPr>
          <w:rFonts w:ascii="Times New Roman" w:hAnsi="Times New Roman" w:cs="Times New Roman"/>
        </w:rPr>
        <w:t>тыс</w:t>
      </w:r>
      <w:proofErr w:type="spellEnd"/>
      <w:r w:rsidRPr="008B2A71">
        <w:rPr>
          <w:rFonts w:ascii="Times New Roman" w:hAnsi="Times New Roman" w:cs="Times New Roman"/>
        </w:rPr>
        <w:t xml:space="preserve"> т).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B2A71">
        <w:rPr>
          <w:rFonts w:ascii="Times New Roman" w:hAnsi="Times New Roman" w:cs="Times New Roman"/>
        </w:rPr>
        <w:t xml:space="preserve">Определение объема и массы твердых коммунальных отходов и их сопоставление осуществляется в соответствии со </w:t>
      </w:r>
      <w:hyperlink r:id="rId30">
        <w:r w:rsidRPr="008B2A71">
          <w:rPr>
            <w:rFonts w:ascii="Times New Roman" w:hAnsi="Times New Roman" w:cs="Times New Roman"/>
            <w:color w:val="0000FF"/>
          </w:rPr>
          <w:t>ст. 24.10</w:t>
        </w:r>
      </w:hyperlink>
      <w:r w:rsidRPr="008B2A71">
        <w:rPr>
          <w:rFonts w:ascii="Times New Roman" w:hAnsi="Times New Roman" w:cs="Times New Roman"/>
        </w:rPr>
        <w:t xml:space="preserve"> Федерального закона от 24 июня 1998 г. N 89-ФЗ "Об отходах производства и потребления", </w:t>
      </w:r>
      <w:hyperlink r:id="rId31">
        <w:r w:rsidRPr="008B2A71">
          <w:rPr>
            <w:rFonts w:ascii="Times New Roman" w:hAnsi="Times New Roman" w:cs="Times New Roman"/>
            <w:color w:val="0000FF"/>
          </w:rPr>
          <w:t>Правилами</w:t>
        </w:r>
      </w:hyperlink>
      <w:r w:rsidRPr="008B2A71">
        <w:rPr>
          <w:rFonts w:ascii="Times New Roman" w:hAnsi="Times New Roman" w:cs="Times New Roman"/>
        </w:rPr>
        <w:t xml:space="preserve"> коммерческого учета объема и/или массы твердых коммунальных отходов, утвержденными постановлением Правительства Российской Федерации от 3 июня 2016 г. N 505, </w:t>
      </w:r>
      <w:hyperlink r:id="rId32">
        <w:r w:rsidRPr="008B2A71">
          <w:rPr>
            <w:rFonts w:ascii="Times New Roman" w:hAnsi="Times New Roman" w:cs="Times New Roman"/>
            <w:color w:val="0000FF"/>
          </w:rPr>
          <w:t>Правилами</w:t>
        </w:r>
      </w:hyperlink>
      <w:r w:rsidRPr="008B2A71">
        <w:rPr>
          <w:rFonts w:ascii="Times New Roman" w:hAnsi="Times New Roman" w:cs="Times New Roman"/>
        </w:rPr>
        <w:t xml:space="preserve"> определения нормативов накопления твердых коммунальных отходов, утвержденными</w:t>
      </w:r>
      <w:proofErr w:type="gramEnd"/>
      <w:r w:rsidRPr="008B2A71">
        <w:rPr>
          <w:rFonts w:ascii="Times New Roman" w:hAnsi="Times New Roman" w:cs="Times New Roman"/>
        </w:rPr>
        <w:t xml:space="preserve"> постановлением Правительства Российской Федерации от 4 апреля 2016 г. N 269, и Методическими </w:t>
      </w:r>
      <w:hyperlink r:id="rId33">
        <w:r w:rsidRPr="008B2A71">
          <w:rPr>
            <w:rFonts w:ascii="Times New Roman" w:hAnsi="Times New Roman" w:cs="Times New Roman"/>
            <w:color w:val="0000FF"/>
          </w:rPr>
          <w:t>рекомендациями</w:t>
        </w:r>
      </w:hyperlink>
      <w:r w:rsidRPr="008B2A71">
        <w:rPr>
          <w:rFonts w:ascii="Times New Roman" w:hAnsi="Times New Roman" w:cs="Times New Roman"/>
        </w:rPr>
        <w:t xml:space="preserve"> по вопросам, связанным с определением нормативов накопления твердых коммунальных отходов, утвержденными приказом Минстроя России от 28 июля 2016 г. N 524/пр.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301">
        <w:r w:rsidRPr="008B2A71">
          <w:rPr>
            <w:rFonts w:ascii="Times New Roman" w:hAnsi="Times New Roman" w:cs="Times New Roman"/>
            <w:color w:val="0000FF"/>
          </w:rPr>
          <w:t>строках 40</w:t>
        </w:r>
      </w:hyperlink>
      <w:r w:rsidRPr="008B2A71">
        <w:rPr>
          <w:rFonts w:ascii="Times New Roman" w:hAnsi="Times New Roman" w:cs="Times New Roman"/>
        </w:rPr>
        <w:t xml:space="preserve">, </w:t>
      </w:r>
      <w:hyperlink w:anchor="P306">
        <w:r w:rsidRPr="008B2A71">
          <w:rPr>
            <w:rFonts w:ascii="Times New Roman" w:hAnsi="Times New Roman" w:cs="Times New Roman"/>
            <w:color w:val="0000FF"/>
          </w:rPr>
          <w:t>41</w:t>
        </w:r>
      </w:hyperlink>
      <w:r w:rsidRPr="008B2A71">
        <w:rPr>
          <w:rFonts w:ascii="Times New Roman" w:hAnsi="Times New Roman" w:cs="Times New Roman"/>
        </w:rPr>
        <w:t xml:space="preserve"> отражается объем и масса твердых коммунальных отходов, вывезенных всеми видами мусоровозов, бортовыми автомобилями и самосвалами на объекты, используемые для обработки, захоронения и обезвреживания отходов и в места (на площадки) накопления твердых коммунальных отходов.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B2A71">
        <w:rPr>
          <w:rFonts w:ascii="Times New Roman" w:hAnsi="Times New Roman" w:cs="Times New Roman"/>
        </w:rPr>
        <w:t xml:space="preserve">В </w:t>
      </w:r>
      <w:hyperlink w:anchor="P310">
        <w:r w:rsidRPr="008B2A71">
          <w:rPr>
            <w:rFonts w:ascii="Times New Roman" w:hAnsi="Times New Roman" w:cs="Times New Roman"/>
            <w:color w:val="0000FF"/>
          </w:rPr>
          <w:t>строках 42</w:t>
        </w:r>
      </w:hyperlink>
      <w:r w:rsidRPr="008B2A71">
        <w:rPr>
          <w:rFonts w:ascii="Times New Roman" w:hAnsi="Times New Roman" w:cs="Times New Roman"/>
        </w:rPr>
        <w:t xml:space="preserve">, </w:t>
      </w:r>
      <w:hyperlink w:anchor="P315">
        <w:r w:rsidRPr="008B2A71">
          <w:rPr>
            <w:rFonts w:ascii="Times New Roman" w:hAnsi="Times New Roman" w:cs="Times New Roman"/>
            <w:color w:val="0000FF"/>
          </w:rPr>
          <w:t>43</w:t>
        </w:r>
      </w:hyperlink>
      <w:r w:rsidRPr="008B2A71">
        <w:rPr>
          <w:rFonts w:ascii="Times New Roman" w:hAnsi="Times New Roman" w:cs="Times New Roman"/>
        </w:rPr>
        <w:t xml:space="preserve"> отражается объем и масса твердых коммунальных отходов, вывезенных на объекты, используемые для обработки отходов (мусороперерабатывающие заводы и предприятия по предварительной подготовке отходов (сортировке, разборке, очистке).</w:t>
      </w:r>
      <w:proofErr w:type="gramEnd"/>
      <w:r w:rsidRPr="008B2A71">
        <w:rPr>
          <w:rFonts w:ascii="Times New Roman" w:hAnsi="Times New Roman" w:cs="Times New Roman"/>
        </w:rPr>
        <w:t xml:space="preserve"> Вывоз твердых коммунальных отходов на объекты, используемые для обезвреживания и захоронения отходов, в том числе на мусоросжигательные предприятия (заводы), в этом показателе не отражается.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319">
        <w:r w:rsidRPr="008B2A71">
          <w:rPr>
            <w:rFonts w:ascii="Times New Roman" w:hAnsi="Times New Roman" w:cs="Times New Roman"/>
            <w:color w:val="0000FF"/>
          </w:rPr>
          <w:t>строке 44</w:t>
        </w:r>
      </w:hyperlink>
      <w:r w:rsidRPr="008B2A71">
        <w:rPr>
          <w:rFonts w:ascii="Times New Roman" w:hAnsi="Times New Roman" w:cs="Times New Roman"/>
        </w:rPr>
        <w:t xml:space="preserve"> показывается протяженность уличных газовых сетей на конец отчетного года. Протяженность этих сетей устанавливается на основании инвентарных данных или по данным технического учета.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Уличными газовыми сетями (распределительными сетями) считаются газопроводы, проложенные по улицам, площадям, набережным и так далее населенного пункта от газораспределительных станций (ГРС).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Протяжение уличной газовой сети учитывается в одиночном исчислении, то есть в одну линию. Если по улице уложены трубы в </w:t>
      </w:r>
      <w:proofErr w:type="gramStart"/>
      <w:r w:rsidRPr="008B2A71">
        <w:rPr>
          <w:rFonts w:ascii="Times New Roman" w:hAnsi="Times New Roman" w:cs="Times New Roman"/>
        </w:rPr>
        <w:t>две и более линий</w:t>
      </w:r>
      <w:proofErr w:type="gramEnd"/>
      <w:r w:rsidRPr="008B2A71">
        <w:rPr>
          <w:rFonts w:ascii="Times New Roman" w:hAnsi="Times New Roman" w:cs="Times New Roman"/>
        </w:rPr>
        <w:t>, то для определения протяженности газовой сети необходимо суммировать протяженности всех линий.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lastRenderedPageBreak/>
        <w:t xml:space="preserve">Пример: на одной улице длиной 450 м газовая сеть уложена в одну нитку, на другой улице длиной 300 м газовые сети уложены в две нитки. В этом случае общее одиночное протяжение газовой сети составит: 450 м + 300 м </w:t>
      </w:r>
      <w:proofErr w:type="spellStart"/>
      <w:r w:rsidRPr="008B2A71">
        <w:rPr>
          <w:rFonts w:ascii="Times New Roman" w:hAnsi="Times New Roman" w:cs="Times New Roman"/>
        </w:rPr>
        <w:t>x</w:t>
      </w:r>
      <w:proofErr w:type="spellEnd"/>
      <w:r w:rsidRPr="008B2A71">
        <w:rPr>
          <w:rFonts w:ascii="Times New Roman" w:hAnsi="Times New Roman" w:cs="Times New Roman"/>
        </w:rPr>
        <w:t xml:space="preserve"> 2 = 1050 м.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протяжение уличной газовой сети не включается длина вводов, </w:t>
      </w:r>
      <w:proofErr w:type="spellStart"/>
      <w:r w:rsidRPr="008B2A71">
        <w:rPr>
          <w:rFonts w:ascii="Times New Roman" w:hAnsi="Times New Roman" w:cs="Times New Roman"/>
        </w:rPr>
        <w:t>внутридворовых</w:t>
      </w:r>
      <w:proofErr w:type="spellEnd"/>
      <w:r w:rsidRPr="008B2A71">
        <w:rPr>
          <w:rFonts w:ascii="Times New Roman" w:hAnsi="Times New Roman" w:cs="Times New Roman"/>
        </w:rPr>
        <w:t xml:space="preserve"> и внутриквартальных сетей.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324">
        <w:r w:rsidRPr="008B2A71">
          <w:rPr>
            <w:rFonts w:ascii="Times New Roman" w:hAnsi="Times New Roman" w:cs="Times New Roman"/>
            <w:color w:val="0000FF"/>
          </w:rPr>
          <w:t>строке 45</w:t>
        </w:r>
      </w:hyperlink>
      <w:r w:rsidRPr="008B2A71">
        <w:rPr>
          <w:rFonts w:ascii="Times New Roman" w:hAnsi="Times New Roman" w:cs="Times New Roman"/>
        </w:rPr>
        <w:t xml:space="preserve"> показывается число </w:t>
      </w:r>
      <w:proofErr w:type="spellStart"/>
      <w:r w:rsidRPr="008B2A71">
        <w:rPr>
          <w:rFonts w:ascii="Times New Roman" w:hAnsi="Times New Roman" w:cs="Times New Roman"/>
        </w:rPr>
        <w:t>негазифицированных</w:t>
      </w:r>
      <w:proofErr w:type="spellEnd"/>
      <w:r w:rsidRPr="008B2A71">
        <w:rPr>
          <w:rFonts w:ascii="Times New Roman" w:hAnsi="Times New Roman" w:cs="Times New Roman"/>
        </w:rPr>
        <w:t xml:space="preserve"> населенных пунктов на конец отчетного года: городов, поселков городского типа и населенных пунктов сельской местности. Число </w:t>
      </w:r>
      <w:proofErr w:type="spellStart"/>
      <w:r w:rsidRPr="008B2A71">
        <w:rPr>
          <w:rFonts w:ascii="Times New Roman" w:hAnsi="Times New Roman" w:cs="Times New Roman"/>
        </w:rPr>
        <w:t>негазифицированных</w:t>
      </w:r>
      <w:proofErr w:type="spellEnd"/>
      <w:r w:rsidRPr="008B2A71">
        <w:rPr>
          <w:rFonts w:ascii="Times New Roman" w:hAnsi="Times New Roman" w:cs="Times New Roman"/>
        </w:rPr>
        <w:t xml:space="preserve"> населенных пунктов должно быть равно разности числа населенных пунктов по данным административно-территориального деления и числа газифицированных населенных пунктов. Населенный пункт не считается газифицированным, если в нем проведен газ только на промышленные объекты. Населенные пункты, в которых потребители используют газ, в том числе на коммунально-бытовые нужды, считаются газифицированными.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В число газифицированных включаются: города, в которых газифицировано не менее 100 квартир; поселки городского типа, где газифицировано не менее 50 квартир и сельские населенные пункты, где газифицировано не менее 10 квартир или индивидуальных строений. Населенный пункт не является газифицированным при использовании в домах сжиженного газа в баллонах.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329">
        <w:r w:rsidRPr="008B2A71">
          <w:rPr>
            <w:rFonts w:ascii="Times New Roman" w:hAnsi="Times New Roman" w:cs="Times New Roman"/>
            <w:color w:val="0000FF"/>
          </w:rPr>
          <w:t>строке 46</w:t>
        </w:r>
      </w:hyperlink>
      <w:r w:rsidRPr="008B2A71">
        <w:rPr>
          <w:rFonts w:ascii="Times New Roman" w:hAnsi="Times New Roman" w:cs="Times New Roman"/>
        </w:rPr>
        <w:t xml:space="preserve"> показывается число источников теплоснабжения: ТЭЦ, районных, квартальных, групповых, местных и индивидуальных котельных, как самостоятельных, так и числящихся на балансе организаций на конец отчетного года (кроме специальных малых газовых отопительных котлов мощностью до 0,001 </w:t>
      </w:r>
      <w:proofErr w:type="spellStart"/>
      <w:r w:rsidRPr="008B2A71">
        <w:rPr>
          <w:rFonts w:ascii="Times New Roman" w:hAnsi="Times New Roman" w:cs="Times New Roman"/>
        </w:rPr>
        <w:t>гигакал</w:t>
      </w:r>
      <w:proofErr w:type="spellEnd"/>
      <w:r w:rsidRPr="008B2A71">
        <w:rPr>
          <w:rFonts w:ascii="Times New Roman" w:hAnsi="Times New Roman" w:cs="Times New Roman"/>
        </w:rPr>
        <w:t xml:space="preserve">/ч), отпускающих </w:t>
      </w:r>
      <w:proofErr w:type="spellStart"/>
      <w:r w:rsidRPr="008B2A71">
        <w:rPr>
          <w:rFonts w:ascii="Times New Roman" w:hAnsi="Times New Roman" w:cs="Times New Roman"/>
        </w:rPr>
        <w:t>теплоэнергию</w:t>
      </w:r>
      <w:proofErr w:type="spellEnd"/>
      <w:r w:rsidRPr="008B2A71">
        <w:rPr>
          <w:rFonts w:ascii="Times New Roman" w:hAnsi="Times New Roman" w:cs="Times New Roman"/>
        </w:rPr>
        <w:t xml:space="preserve"> и горячую воду населению и </w:t>
      </w:r>
      <w:proofErr w:type="spellStart"/>
      <w:r w:rsidRPr="008B2A71">
        <w:rPr>
          <w:rFonts w:ascii="Times New Roman" w:hAnsi="Times New Roman" w:cs="Times New Roman"/>
        </w:rPr>
        <w:t>бюджетофинансируемым</w:t>
      </w:r>
      <w:proofErr w:type="spellEnd"/>
      <w:r w:rsidRPr="008B2A71">
        <w:rPr>
          <w:rFonts w:ascii="Times New Roman" w:hAnsi="Times New Roman" w:cs="Times New Roman"/>
        </w:rPr>
        <w:t xml:space="preserve"> организациям. </w:t>
      </w:r>
      <w:proofErr w:type="gramStart"/>
      <w:r w:rsidRPr="008B2A71">
        <w:rPr>
          <w:rFonts w:ascii="Times New Roman" w:hAnsi="Times New Roman" w:cs="Times New Roman"/>
        </w:rPr>
        <w:t xml:space="preserve">К </w:t>
      </w:r>
      <w:proofErr w:type="spellStart"/>
      <w:r w:rsidRPr="008B2A71">
        <w:rPr>
          <w:rFonts w:ascii="Times New Roman" w:hAnsi="Times New Roman" w:cs="Times New Roman"/>
        </w:rPr>
        <w:t>бюджетофинансируемым</w:t>
      </w:r>
      <w:proofErr w:type="spellEnd"/>
      <w:r w:rsidRPr="008B2A71">
        <w:rPr>
          <w:rFonts w:ascii="Times New Roman" w:hAnsi="Times New Roman" w:cs="Times New Roman"/>
        </w:rPr>
        <w:t xml:space="preserve"> организациям относятся: учебные заведения (например, школы, интернаты, техникумы, училища, институты); лечебно-профилактические учреждения (например, больницы, поликлиники, амбулатории, медпункты, санатории, дома отдыха); спортивные сооружения (например, стадионы); учреждения культуры (например, музеи, парки, библиотеки); детские дошкольные учреждения (детские сады, ясли); детские дома, детские оздоровительные учреждения; дома и интернаты для престарелых и инвалидов;</w:t>
      </w:r>
      <w:proofErr w:type="gramEnd"/>
      <w:r w:rsidRPr="008B2A71">
        <w:rPr>
          <w:rFonts w:ascii="Times New Roman" w:hAnsi="Times New Roman" w:cs="Times New Roman"/>
        </w:rPr>
        <w:t xml:space="preserve"> коммунальные учреждения (гостиницы, дома и общежития для приезжих, находящиеся на балансе </w:t>
      </w:r>
      <w:proofErr w:type="spellStart"/>
      <w:r w:rsidRPr="008B2A71">
        <w:rPr>
          <w:rFonts w:ascii="Times New Roman" w:hAnsi="Times New Roman" w:cs="Times New Roman"/>
        </w:rPr>
        <w:t>бюджетофинансируемых</w:t>
      </w:r>
      <w:proofErr w:type="spellEnd"/>
      <w:r w:rsidRPr="008B2A71">
        <w:rPr>
          <w:rFonts w:ascii="Times New Roman" w:hAnsi="Times New Roman" w:cs="Times New Roman"/>
        </w:rPr>
        <w:t xml:space="preserve"> организаций), студенческие общежития, воинские части, а также коммунальные и культурно-бытовые организации (например, бани, прачечные, организации ритуального обслуживания) и другие организации, финансируемые полностью или частично из бюджета любого уровня, которым услуги предоставляются на коммунально-бытовые нужды.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339">
        <w:r w:rsidRPr="008B2A71">
          <w:rPr>
            <w:rFonts w:ascii="Times New Roman" w:hAnsi="Times New Roman" w:cs="Times New Roman"/>
            <w:color w:val="0000FF"/>
          </w:rPr>
          <w:t>строке 48</w:t>
        </w:r>
      </w:hyperlink>
      <w:r w:rsidRPr="008B2A71">
        <w:rPr>
          <w:rFonts w:ascii="Times New Roman" w:hAnsi="Times New Roman" w:cs="Times New Roman"/>
        </w:rPr>
        <w:t xml:space="preserve"> показывается суммарная протяженность всех водяных тепловых сетей (с учетом сетей горячего водоснабжения) и паровых сетей в двухтрубном исчислении на конец отчетного года. Протяженность тепловых сетей определяется по длине трассы с уложенными в ней двумя трубопроводами. "Бесхозяйная" сеть, в том числе эксплуатируемая, в форме не отражается.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354">
        <w:r w:rsidRPr="008B2A71">
          <w:rPr>
            <w:rFonts w:ascii="Times New Roman" w:hAnsi="Times New Roman" w:cs="Times New Roman"/>
            <w:color w:val="0000FF"/>
          </w:rPr>
          <w:t>строках 51</w:t>
        </w:r>
      </w:hyperlink>
      <w:r w:rsidRPr="008B2A71">
        <w:rPr>
          <w:rFonts w:ascii="Times New Roman" w:hAnsi="Times New Roman" w:cs="Times New Roman"/>
        </w:rPr>
        <w:t xml:space="preserve">, </w:t>
      </w:r>
      <w:hyperlink w:anchor="P359">
        <w:r w:rsidRPr="008B2A71">
          <w:rPr>
            <w:rFonts w:ascii="Times New Roman" w:hAnsi="Times New Roman" w:cs="Times New Roman"/>
            <w:color w:val="0000FF"/>
          </w:rPr>
          <w:t>52</w:t>
        </w:r>
      </w:hyperlink>
      <w:r w:rsidRPr="008B2A71">
        <w:rPr>
          <w:rFonts w:ascii="Times New Roman" w:hAnsi="Times New Roman" w:cs="Times New Roman"/>
        </w:rPr>
        <w:t xml:space="preserve"> отражается одиночное протяжение уличной водопроводной сети (без летних водопроводов), находящейся на балансе организации, отпускающей воду населению и (или) </w:t>
      </w:r>
      <w:proofErr w:type="spellStart"/>
      <w:r w:rsidRPr="008B2A71">
        <w:rPr>
          <w:rFonts w:ascii="Times New Roman" w:hAnsi="Times New Roman" w:cs="Times New Roman"/>
        </w:rPr>
        <w:t>бюджетофинансируемым</w:t>
      </w:r>
      <w:proofErr w:type="spellEnd"/>
      <w:r w:rsidRPr="008B2A71">
        <w:rPr>
          <w:rFonts w:ascii="Times New Roman" w:hAnsi="Times New Roman" w:cs="Times New Roman"/>
        </w:rPr>
        <w:t xml:space="preserve"> организациям, в том числе неэксплуатируемой (нуждающейся в замене), предназначенной для отпуска воды населению и </w:t>
      </w:r>
      <w:proofErr w:type="spellStart"/>
      <w:r w:rsidRPr="008B2A71">
        <w:rPr>
          <w:rFonts w:ascii="Times New Roman" w:hAnsi="Times New Roman" w:cs="Times New Roman"/>
        </w:rPr>
        <w:t>бюджетофинансируемым</w:t>
      </w:r>
      <w:proofErr w:type="spellEnd"/>
      <w:r w:rsidRPr="008B2A71">
        <w:rPr>
          <w:rFonts w:ascii="Times New Roman" w:hAnsi="Times New Roman" w:cs="Times New Roman"/>
        </w:rPr>
        <w:t xml:space="preserve"> организациям, на конец отчетного года. Уличной водопроводной сетью считается сеть трубопроводов, уложенных вдоль улиц, проездов, переулков, набережных и так далее. "Бесхозяйная" сеть, в том числе эксплуатируемая, в форме не отражается.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369">
        <w:r w:rsidRPr="008B2A71">
          <w:rPr>
            <w:rFonts w:ascii="Times New Roman" w:hAnsi="Times New Roman" w:cs="Times New Roman"/>
            <w:color w:val="0000FF"/>
          </w:rPr>
          <w:t>строке 54</w:t>
        </w:r>
      </w:hyperlink>
      <w:r w:rsidRPr="008B2A71">
        <w:rPr>
          <w:rFonts w:ascii="Times New Roman" w:hAnsi="Times New Roman" w:cs="Times New Roman"/>
        </w:rPr>
        <w:t xml:space="preserve"> показывается число населенных пунктов, не имеющих водопроводов (отдельных водопроводных сетей) на конец отчетного года: городов, поселков городского типа и населенных пунктов сельской местности.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Количество населенных пунктов, не имеющих водопроводов (отдельных водопроводных сетей), должно быть равно разности числа населенных пунктов по данным административно-территориального деления и числа населенных пунктов, имеющих водопроводы (отдельные водопроводные сети).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374">
        <w:r w:rsidRPr="008B2A71">
          <w:rPr>
            <w:rFonts w:ascii="Times New Roman" w:hAnsi="Times New Roman" w:cs="Times New Roman"/>
            <w:color w:val="0000FF"/>
          </w:rPr>
          <w:t>строке 55</w:t>
        </w:r>
      </w:hyperlink>
      <w:r w:rsidRPr="008B2A71">
        <w:rPr>
          <w:rFonts w:ascii="Times New Roman" w:hAnsi="Times New Roman" w:cs="Times New Roman"/>
        </w:rPr>
        <w:t xml:space="preserve"> отражается одиночное протяжение уличной канализационной сети, включая сборные и </w:t>
      </w:r>
      <w:r w:rsidRPr="008B2A71">
        <w:rPr>
          <w:rFonts w:ascii="Times New Roman" w:hAnsi="Times New Roman" w:cs="Times New Roman"/>
        </w:rPr>
        <w:lastRenderedPageBreak/>
        <w:t>районные коллекторы (без главных коллекторов и присоединений) на конец года.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Уличной канализационной сетью считаются трубопроводы, уложенные вдоль улиц, проездов, переулков, набережных и других проездов населенного пункта, включая протяжение сборных коллекторов, но без главных коллекторов. Сборными коллекторами, которые должны быть отражены в протяжении уличной сети, являются трубопроводы, подключенные непосредственно через систему труб к главным коллекторам. Присоединения к уличной сети для подключения объектов к канализации (домовые присоединения, дворовая сеть, а также внутриквартальные сети) в общее протяжение уличной канализационной сети не включаются.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"Бесхозяйная сеть", в том числе эксплуатируемая, в форме не отражается.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389">
        <w:r w:rsidRPr="008B2A71">
          <w:rPr>
            <w:rFonts w:ascii="Times New Roman" w:hAnsi="Times New Roman" w:cs="Times New Roman"/>
            <w:color w:val="0000FF"/>
          </w:rPr>
          <w:t>строке 58</w:t>
        </w:r>
      </w:hyperlink>
      <w:r w:rsidRPr="008B2A71">
        <w:rPr>
          <w:rFonts w:ascii="Times New Roman" w:hAnsi="Times New Roman" w:cs="Times New Roman"/>
        </w:rPr>
        <w:t xml:space="preserve"> показывается число населенных пунктов, не имеющих канализаций (отдельных канализационных сетей) на конец отчетного года: городов, поселков городского типа и населенных пунктов сельской местности.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Количество населенных пунктов, не имеющих канализаций (отдельных канализационных сетей), должно быть равно разности числа населенных пунктов по данным административно-территориального деления и числа населенных пунктов, имеющих канализации (отдельные канализационные сети).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По </w:t>
      </w:r>
      <w:hyperlink w:anchor="P329">
        <w:r w:rsidRPr="008B2A71">
          <w:rPr>
            <w:rFonts w:ascii="Times New Roman" w:hAnsi="Times New Roman" w:cs="Times New Roman"/>
            <w:color w:val="0000FF"/>
          </w:rPr>
          <w:t>строкам 46</w:t>
        </w:r>
      </w:hyperlink>
      <w:r w:rsidRPr="008B2A71">
        <w:rPr>
          <w:rFonts w:ascii="Times New Roman" w:hAnsi="Times New Roman" w:cs="Times New Roman"/>
        </w:rPr>
        <w:t xml:space="preserve">, </w:t>
      </w:r>
      <w:hyperlink w:anchor="P339">
        <w:r w:rsidRPr="008B2A71">
          <w:rPr>
            <w:rFonts w:ascii="Times New Roman" w:hAnsi="Times New Roman" w:cs="Times New Roman"/>
            <w:color w:val="0000FF"/>
          </w:rPr>
          <w:t>48</w:t>
        </w:r>
      </w:hyperlink>
      <w:r w:rsidRPr="008B2A71">
        <w:rPr>
          <w:rFonts w:ascii="Times New Roman" w:hAnsi="Times New Roman" w:cs="Times New Roman"/>
        </w:rPr>
        <w:t xml:space="preserve">, </w:t>
      </w:r>
      <w:hyperlink w:anchor="P354">
        <w:r w:rsidRPr="008B2A71">
          <w:rPr>
            <w:rFonts w:ascii="Times New Roman" w:hAnsi="Times New Roman" w:cs="Times New Roman"/>
            <w:color w:val="0000FF"/>
          </w:rPr>
          <w:t>51</w:t>
        </w:r>
      </w:hyperlink>
      <w:r w:rsidRPr="008B2A71">
        <w:rPr>
          <w:rFonts w:ascii="Times New Roman" w:hAnsi="Times New Roman" w:cs="Times New Roman"/>
        </w:rPr>
        <w:t xml:space="preserve">, </w:t>
      </w:r>
      <w:hyperlink w:anchor="P374">
        <w:r w:rsidRPr="008B2A71">
          <w:rPr>
            <w:rFonts w:ascii="Times New Roman" w:hAnsi="Times New Roman" w:cs="Times New Roman"/>
            <w:color w:val="0000FF"/>
          </w:rPr>
          <w:t>55</w:t>
        </w:r>
      </w:hyperlink>
      <w:r w:rsidRPr="008B2A71">
        <w:rPr>
          <w:rFonts w:ascii="Times New Roman" w:hAnsi="Times New Roman" w:cs="Times New Roman"/>
        </w:rPr>
        <w:t xml:space="preserve"> также учитываются мощности, арендованные организациями, оказывающими услуги по теплоснабжению, водоснабжению, водоотведению.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По </w:t>
      </w:r>
      <w:hyperlink w:anchor="P329">
        <w:r w:rsidRPr="008B2A71">
          <w:rPr>
            <w:rFonts w:ascii="Times New Roman" w:hAnsi="Times New Roman" w:cs="Times New Roman"/>
            <w:color w:val="0000FF"/>
          </w:rPr>
          <w:t>строкам 46</w:t>
        </w:r>
      </w:hyperlink>
      <w:r w:rsidRPr="008B2A71">
        <w:rPr>
          <w:rFonts w:ascii="Times New Roman" w:hAnsi="Times New Roman" w:cs="Times New Roman"/>
        </w:rPr>
        <w:t xml:space="preserve">, </w:t>
      </w:r>
      <w:hyperlink w:anchor="P339">
        <w:r w:rsidRPr="008B2A71">
          <w:rPr>
            <w:rFonts w:ascii="Times New Roman" w:hAnsi="Times New Roman" w:cs="Times New Roman"/>
            <w:color w:val="0000FF"/>
          </w:rPr>
          <w:t>48</w:t>
        </w:r>
      </w:hyperlink>
      <w:r w:rsidRPr="008B2A71">
        <w:rPr>
          <w:rFonts w:ascii="Times New Roman" w:hAnsi="Times New Roman" w:cs="Times New Roman"/>
        </w:rPr>
        <w:t xml:space="preserve">, </w:t>
      </w:r>
      <w:hyperlink w:anchor="P354">
        <w:r w:rsidRPr="008B2A71">
          <w:rPr>
            <w:rFonts w:ascii="Times New Roman" w:hAnsi="Times New Roman" w:cs="Times New Roman"/>
            <w:color w:val="0000FF"/>
          </w:rPr>
          <w:t>51</w:t>
        </w:r>
      </w:hyperlink>
      <w:r w:rsidRPr="008B2A71">
        <w:rPr>
          <w:rFonts w:ascii="Times New Roman" w:hAnsi="Times New Roman" w:cs="Times New Roman"/>
        </w:rPr>
        <w:t xml:space="preserve">, </w:t>
      </w:r>
      <w:hyperlink w:anchor="P374">
        <w:r w:rsidRPr="008B2A71">
          <w:rPr>
            <w:rFonts w:ascii="Times New Roman" w:hAnsi="Times New Roman" w:cs="Times New Roman"/>
            <w:color w:val="0000FF"/>
          </w:rPr>
          <w:t>55</w:t>
        </w:r>
      </w:hyperlink>
      <w:r w:rsidRPr="008B2A71">
        <w:rPr>
          <w:rFonts w:ascii="Times New Roman" w:hAnsi="Times New Roman" w:cs="Times New Roman"/>
        </w:rPr>
        <w:t xml:space="preserve"> отражаются данные показателей, сопоставимые с данными соответствующих показателей по </w:t>
      </w:r>
      <w:hyperlink r:id="rId34">
        <w:r w:rsidRPr="008B2A71">
          <w:rPr>
            <w:rFonts w:ascii="Times New Roman" w:hAnsi="Times New Roman" w:cs="Times New Roman"/>
            <w:color w:val="0000FF"/>
          </w:rPr>
          <w:t>формам N 1-ТЕП</w:t>
        </w:r>
      </w:hyperlink>
      <w:r w:rsidRPr="008B2A71">
        <w:rPr>
          <w:rFonts w:ascii="Times New Roman" w:hAnsi="Times New Roman" w:cs="Times New Roman"/>
        </w:rPr>
        <w:t xml:space="preserve">, </w:t>
      </w:r>
      <w:hyperlink r:id="rId35">
        <w:r w:rsidRPr="008B2A71">
          <w:rPr>
            <w:rFonts w:ascii="Times New Roman" w:hAnsi="Times New Roman" w:cs="Times New Roman"/>
            <w:color w:val="0000FF"/>
          </w:rPr>
          <w:t>N 1-водопровод</w:t>
        </w:r>
      </w:hyperlink>
      <w:r w:rsidRPr="008B2A71">
        <w:rPr>
          <w:rFonts w:ascii="Times New Roman" w:hAnsi="Times New Roman" w:cs="Times New Roman"/>
        </w:rPr>
        <w:t xml:space="preserve"> и </w:t>
      </w:r>
      <w:hyperlink r:id="rId36">
        <w:r w:rsidRPr="008B2A71">
          <w:rPr>
            <w:rFonts w:ascii="Times New Roman" w:hAnsi="Times New Roman" w:cs="Times New Roman"/>
            <w:color w:val="0000FF"/>
          </w:rPr>
          <w:t>N 1-канализация</w:t>
        </w:r>
      </w:hyperlink>
      <w:r w:rsidRPr="008B2A71">
        <w:rPr>
          <w:rFonts w:ascii="Times New Roman" w:hAnsi="Times New Roman" w:cs="Times New Roman"/>
        </w:rPr>
        <w:t>.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Организации здравоохранения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По </w:t>
      </w:r>
      <w:hyperlink w:anchor="P394">
        <w:r w:rsidRPr="008B2A71">
          <w:rPr>
            <w:rFonts w:ascii="Times New Roman" w:hAnsi="Times New Roman" w:cs="Times New Roman"/>
            <w:color w:val="0000FF"/>
          </w:rPr>
          <w:t>строке 59</w:t>
        </w:r>
      </w:hyperlink>
      <w:r w:rsidRPr="008B2A71">
        <w:rPr>
          <w:rFonts w:ascii="Times New Roman" w:hAnsi="Times New Roman" w:cs="Times New Roman"/>
        </w:rPr>
        <w:t xml:space="preserve"> заполняются сведения о числе лечебно-профилактических организаций - юридических лиц и их обособленных структурных подразделений системы Министерства здравоохранения Российской Федерации, других министерств и ведомств, негосударственных лечебно-профилактических организаций (включая </w:t>
      </w:r>
      <w:proofErr w:type="spellStart"/>
      <w:r w:rsidRPr="008B2A71">
        <w:rPr>
          <w:rFonts w:ascii="Times New Roman" w:hAnsi="Times New Roman" w:cs="Times New Roman"/>
        </w:rPr>
        <w:t>микропредприятия</w:t>
      </w:r>
      <w:proofErr w:type="spellEnd"/>
      <w:r w:rsidRPr="008B2A71">
        <w:rPr>
          <w:rFonts w:ascii="Times New Roman" w:hAnsi="Times New Roman" w:cs="Times New Roman"/>
        </w:rPr>
        <w:t>), расположенных на территории муниципального образования, имеющих лицензию на осуществление медицинской деятельности и оказывающих услуги по медицинской помощи населению. Сведения о числе немедицинских организаций, имеющих в своей структуре медицинские подразделения, а также по индивидуальным предпринимателям не включаются.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Показываются все лечебно-профилактические организации и их обособленные структурные подразделения: участковые больницы, районные больницы, амбулатории, фельдшерско-акушерские пункты, фельдшерские пункты, здравпункты, филиалы, расположенные на территории муниципального образования. Если медицинская организация (юридическое лицо) зарегистрирована на территории отчитывающегося муниципального образования, но имеет подразделение, филиал в другом муниципальном образовании, тогда каждая медицинская организация будет учитываться в отчете того муниципального образования, на территории которого она расположена.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Структурные подразделения, отделения, кабинеты медицинской организации, находящиеся в одном и том же здании, не учитываются, поскольку учитывается сама медицинская организация.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B2A71">
        <w:rPr>
          <w:rFonts w:ascii="Times New Roman" w:hAnsi="Times New Roman" w:cs="Times New Roman"/>
        </w:rPr>
        <w:t xml:space="preserve">Отнесение медицинской организации по виду медицинской деятельности к лечебно-профилактической определяется согласно </w:t>
      </w:r>
      <w:hyperlink r:id="rId37">
        <w:r w:rsidRPr="008B2A71">
          <w:rPr>
            <w:rFonts w:ascii="Times New Roman" w:hAnsi="Times New Roman" w:cs="Times New Roman"/>
            <w:color w:val="0000FF"/>
          </w:rPr>
          <w:t>п. 1</w:t>
        </w:r>
      </w:hyperlink>
      <w:r w:rsidRPr="008B2A71">
        <w:rPr>
          <w:rFonts w:ascii="Times New Roman" w:hAnsi="Times New Roman" w:cs="Times New Roman"/>
        </w:rPr>
        <w:t xml:space="preserve"> (</w:t>
      </w:r>
      <w:hyperlink r:id="rId38">
        <w:r w:rsidRPr="008B2A71">
          <w:rPr>
            <w:rFonts w:ascii="Times New Roman" w:hAnsi="Times New Roman" w:cs="Times New Roman"/>
            <w:color w:val="0000FF"/>
          </w:rPr>
          <w:t>п. 1.1</w:t>
        </w:r>
      </w:hyperlink>
      <w:r w:rsidRPr="008B2A71">
        <w:rPr>
          <w:rFonts w:ascii="Times New Roman" w:hAnsi="Times New Roman" w:cs="Times New Roman"/>
        </w:rPr>
        <w:t xml:space="preserve"> - </w:t>
      </w:r>
      <w:hyperlink r:id="rId39">
        <w:r w:rsidRPr="008B2A71">
          <w:rPr>
            <w:rFonts w:ascii="Times New Roman" w:hAnsi="Times New Roman" w:cs="Times New Roman"/>
            <w:color w:val="0000FF"/>
          </w:rPr>
          <w:t>1.18</w:t>
        </w:r>
      </w:hyperlink>
      <w:r w:rsidRPr="008B2A71">
        <w:rPr>
          <w:rFonts w:ascii="Times New Roman" w:hAnsi="Times New Roman" w:cs="Times New Roman"/>
        </w:rPr>
        <w:t xml:space="preserve">) и </w:t>
      </w:r>
      <w:hyperlink r:id="rId40">
        <w:r w:rsidRPr="008B2A71">
          <w:rPr>
            <w:rFonts w:ascii="Times New Roman" w:hAnsi="Times New Roman" w:cs="Times New Roman"/>
            <w:color w:val="0000FF"/>
          </w:rPr>
          <w:t>п. 2</w:t>
        </w:r>
      </w:hyperlink>
      <w:r w:rsidRPr="008B2A71">
        <w:rPr>
          <w:rFonts w:ascii="Times New Roman" w:hAnsi="Times New Roman" w:cs="Times New Roman"/>
        </w:rPr>
        <w:t xml:space="preserve"> (</w:t>
      </w:r>
      <w:hyperlink r:id="rId41">
        <w:r w:rsidRPr="008B2A71">
          <w:rPr>
            <w:rFonts w:ascii="Times New Roman" w:hAnsi="Times New Roman" w:cs="Times New Roman"/>
            <w:color w:val="0000FF"/>
          </w:rPr>
          <w:t>п. 2.1</w:t>
        </w:r>
      </w:hyperlink>
      <w:r w:rsidRPr="008B2A71">
        <w:rPr>
          <w:rFonts w:ascii="Times New Roman" w:hAnsi="Times New Roman" w:cs="Times New Roman"/>
        </w:rPr>
        <w:t xml:space="preserve"> в части центров медицинской профилактики и медицины катастроф при наличии лицензии на оказание медицинской помощи в амбулаторных или стационарных условиях) номенклатуры медицинских организаций, утвержденной приказом Минздрава России от 6 августа 2013 г. N 529н "Об утверждении номенклатуры медицинских организаций</w:t>
      </w:r>
      <w:proofErr w:type="gramEnd"/>
      <w:r w:rsidRPr="008B2A71">
        <w:rPr>
          <w:rFonts w:ascii="Times New Roman" w:hAnsi="Times New Roman" w:cs="Times New Roman"/>
        </w:rPr>
        <w:t>". Передвижные подразделения (амбулатории, фельдшерско-акушерские пункты, фельдшерские пункты) не учитываются.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Инвестиции в основной капитал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B2A71">
        <w:rPr>
          <w:rFonts w:ascii="Times New Roman" w:hAnsi="Times New Roman" w:cs="Times New Roman"/>
        </w:rPr>
        <w:lastRenderedPageBreak/>
        <w:t xml:space="preserve">По </w:t>
      </w:r>
      <w:hyperlink w:anchor="P401">
        <w:r w:rsidRPr="008B2A71">
          <w:rPr>
            <w:rFonts w:ascii="Times New Roman" w:hAnsi="Times New Roman" w:cs="Times New Roman"/>
            <w:color w:val="0000FF"/>
          </w:rPr>
          <w:t>строке 60</w:t>
        </w:r>
      </w:hyperlink>
      <w:r w:rsidRPr="008B2A71">
        <w:rPr>
          <w:rFonts w:ascii="Times New Roman" w:hAnsi="Times New Roman" w:cs="Times New Roman"/>
        </w:rPr>
        <w:t xml:space="preserve"> отражаются инвестиции в основной капитал, производимые за счет консолидированного бюджета (без учета межбюджетных трансфертов) муниципального образования (в части новых, а также приобретенных по импорту основных средств): затраты на строительство, реконструкцию (включая расширение и модернизацию) объектов, которые приводят к увеличению их первоначальной стоимости, приобретение машин, оборудования, транспортных средств, производственного и хозяйственного инвентаря, бухгалтерский учет которых осуществляется в порядке</w:t>
      </w:r>
      <w:proofErr w:type="gramEnd"/>
      <w:r w:rsidRPr="008B2A71">
        <w:rPr>
          <w:rFonts w:ascii="Times New Roman" w:hAnsi="Times New Roman" w:cs="Times New Roman"/>
        </w:rPr>
        <w:t xml:space="preserve">, </w:t>
      </w:r>
      <w:proofErr w:type="gramStart"/>
      <w:r w:rsidRPr="008B2A71">
        <w:rPr>
          <w:rFonts w:ascii="Times New Roman" w:hAnsi="Times New Roman" w:cs="Times New Roman"/>
        </w:rPr>
        <w:t>установленном</w:t>
      </w:r>
      <w:proofErr w:type="gramEnd"/>
      <w:r w:rsidRPr="008B2A71">
        <w:rPr>
          <w:rFonts w:ascii="Times New Roman" w:hAnsi="Times New Roman" w:cs="Times New Roman"/>
        </w:rPr>
        <w:t xml:space="preserve"> для учета вложений во </w:t>
      </w:r>
      <w:proofErr w:type="spellStart"/>
      <w:r w:rsidRPr="008B2A71">
        <w:rPr>
          <w:rFonts w:ascii="Times New Roman" w:hAnsi="Times New Roman" w:cs="Times New Roman"/>
        </w:rPr>
        <w:t>внеоборотные</w:t>
      </w:r>
      <w:proofErr w:type="spellEnd"/>
      <w:r w:rsidRPr="008B2A71">
        <w:rPr>
          <w:rFonts w:ascii="Times New Roman" w:hAnsi="Times New Roman" w:cs="Times New Roman"/>
        </w:rPr>
        <w:t xml:space="preserve"> активы, инвестиции в объекты интеллектуальной собственности, культивируемые биологические ресурсы.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Данные приводятся без налога на добавленную стоимость и заполняются за отчетный год.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Затраты на приобретение машин, оборудования, транспортных средств, квартир в объектах жилого фонда, зданий и сооружений, числившихся ранее на балансе у других юридических и физических лиц (кроме приобретенных по импорту), объектов незавершенного строительства по этой </w:t>
      </w:r>
      <w:hyperlink w:anchor="P401">
        <w:r w:rsidRPr="008B2A71">
          <w:rPr>
            <w:rFonts w:ascii="Times New Roman" w:hAnsi="Times New Roman" w:cs="Times New Roman"/>
            <w:color w:val="0000FF"/>
          </w:rPr>
          <w:t>строке</w:t>
        </w:r>
      </w:hyperlink>
      <w:r w:rsidRPr="008B2A71">
        <w:rPr>
          <w:rFonts w:ascii="Times New Roman" w:hAnsi="Times New Roman" w:cs="Times New Roman"/>
        </w:rPr>
        <w:t xml:space="preserve"> не отражаются.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Затраты на строительные и проектно-изыскательские работы включаются в размере фактически выполненного объема (независимо от момента их оплаты) на основании документа (справки) о стоимости выполненных работ (затрат), подписанного заказчиком и организацией - исполнителем работ. В затраты на строительные работы также включается стоимость материалов заказчиков, используемых строительной организацией при производстве работ в отчетном периоде и не нашедших отражение в справке о стоимости выполненных работ, подписанной заказчиком и подрядчиком (исполнителем работ).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Затраты на приобретение машин, оборудования, транспортных средств, производственного и хозяйственного инвентаря отражаются в фактических ценах, учитывающих их приобретение (включая стоимость услуг посреднических организаций), транспортные и заготовительно-складские расходы, после их поступления на место назначения и </w:t>
      </w:r>
      <w:proofErr w:type="spellStart"/>
      <w:r w:rsidRPr="008B2A71">
        <w:rPr>
          <w:rFonts w:ascii="Times New Roman" w:hAnsi="Times New Roman" w:cs="Times New Roman"/>
        </w:rPr>
        <w:t>оприходования</w:t>
      </w:r>
      <w:proofErr w:type="spellEnd"/>
      <w:r w:rsidRPr="008B2A71">
        <w:rPr>
          <w:rFonts w:ascii="Times New Roman" w:hAnsi="Times New Roman" w:cs="Times New Roman"/>
        </w:rPr>
        <w:t xml:space="preserve"> заказчиком (получателем), в случае приобретения импортного оборудования - после момента смены собственника (по условиям контракта).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Если расчеты за выполненные работы (услуги) производились в иностранной валюте, то эти объемы пересчитываются в рубли по курсу, установленному Банком России на момент выполнения работ (услуг). Расходы на покупку машин, оборудования, других основных средств, произведенные в иностранной валюте, пересчитываются в рубли по курсу, установленному на дату принятия грузовой таможенной декларации к таможенному оформлению, моменту перехода границы или после момента смены собственника (по условиям контракта).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случаях если по условиям договора лизинга лизинговое имущество учитывается на балансе лизингополучателя, то его стоимость включается лизингополучателем в инвестиции в основной капитал и отражается в </w:t>
      </w:r>
      <w:hyperlink w:anchor="P401">
        <w:r w:rsidRPr="008B2A71">
          <w:rPr>
            <w:rFonts w:ascii="Times New Roman" w:hAnsi="Times New Roman" w:cs="Times New Roman"/>
            <w:color w:val="0000FF"/>
          </w:rPr>
          <w:t>строке 60</w:t>
        </w:r>
      </w:hyperlink>
      <w:r w:rsidRPr="008B2A71">
        <w:rPr>
          <w:rFonts w:ascii="Times New Roman" w:hAnsi="Times New Roman" w:cs="Times New Roman"/>
        </w:rPr>
        <w:t>.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Ввод жилья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408">
        <w:r w:rsidRPr="008B2A71">
          <w:rPr>
            <w:rFonts w:ascii="Times New Roman" w:hAnsi="Times New Roman" w:cs="Times New Roman"/>
            <w:color w:val="0000FF"/>
          </w:rPr>
          <w:t>строке 61</w:t>
        </w:r>
      </w:hyperlink>
      <w:r w:rsidRPr="008B2A71">
        <w:rPr>
          <w:rFonts w:ascii="Times New Roman" w:hAnsi="Times New Roman" w:cs="Times New Roman"/>
        </w:rPr>
        <w:t xml:space="preserve"> отражается общая площадь жилых помещений во введенных в эксплуатацию жилых и нежилых зданиях, жилых домах, построенных в отчетном периоде на территории муниципального образования: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B2A71">
        <w:rPr>
          <w:rFonts w:ascii="Times New Roman" w:hAnsi="Times New Roman" w:cs="Times New Roman"/>
        </w:rPr>
        <w:t>организациями-застройщиками (юридическими лицами) независимо от их местонахождения, которым органами местного самоуправления муниципальных образований (поселений, муниципальных районов, городских округов) были выданы и оформлены в установленном порядке "Разрешения на ввод объекта в эксплуатацию" на завершенные строительством жилые дома, а также на жилые помещения в составе нежилых зданий или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</w:t>
      </w:r>
      <w:proofErr w:type="gramEnd"/>
      <w:r w:rsidRPr="008B2A71">
        <w:rPr>
          <w:rFonts w:ascii="Times New Roman" w:hAnsi="Times New Roman" w:cs="Times New Roman"/>
        </w:rPr>
        <w:t xml:space="preserve"> деятельности (при строительстве индивидуальных жилых домов с количеством надземных этажей не более чем три, высотой не более двадцати метров, не подлежащих разделу на самостоятельные объекты недвижимости);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населением за счет собственных и привлеченных средств.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lastRenderedPageBreak/>
        <w:t xml:space="preserve">В </w:t>
      </w:r>
      <w:hyperlink w:anchor="P415">
        <w:r w:rsidRPr="008B2A71">
          <w:rPr>
            <w:rFonts w:ascii="Times New Roman" w:hAnsi="Times New Roman" w:cs="Times New Roman"/>
            <w:color w:val="0000FF"/>
          </w:rPr>
          <w:t>строке 62</w:t>
        </w:r>
      </w:hyperlink>
      <w:r w:rsidRPr="008B2A71">
        <w:rPr>
          <w:rFonts w:ascii="Times New Roman" w:hAnsi="Times New Roman" w:cs="Times New Roman"/>
        </w:rPr>
        <w:t xml:space="preserve"> из </w:t>
      </w:r>
      <w:hyperlink w:anchor="P408">
        <w:r w:rsidRPr="008B2A71">
          <w:rPr>
            <w:rFonts w:ascii="Times New Roman" w:hAnsi="Times New Roman" w:cs="Times New Roman"/>
            <w:color w:val="0000FF"/>
          </w:rPr>
          <w:t>строки 61</w:t>
        </w:r>
      </w:hyperlink>
      <w:r w:rsidRPr="008B2A71">
        <w:rPr>
          <w:rFonts w:ascii="Times New Roman" w:hAnsi="Times New Roman" w:cs="Times New Roman"/>
        </w:rPr>
        <w:t xml:space="preserve"> выделяется общая площадь жилых помещений в завершенных строительством индивидуальных жилых домах, построенных населением за счет собственных и привлеченных средств.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B2A71">
        <w:rPr>
          <w:rFonts w:ascii="Times New Roman" w:hAnsi="Times New Roman" w:cs="Times New Roman"/>
        </w:rPr>
        <w:t xml:space="preserve">В </w:t>
      </w:r>
      <w:hyperlink w:anchor="P408">
        <w:r w:rsidRPr="008B2A71">
          <w:rPr>
            <w:rFonts w:ascii="Times New Roman" w:hAnsi="Times New Roman" w:cs="Times New Roman"/>
            <w:color w:val="0000FF"/>
          </w:rPr>
          <w:t>строках 61</w:t>
        </w:r>
      </w:hyperlink>
      <w:r w:rsidRPr="008B2A71">
        <w:rPr>
          <w:rFonts w:ascii="Times New Roman" w:hAnsi="Times New Roman" w:cs="Times New Roman"/>
        </w:rPr>
        <w:t xml:space="preserve"> и </w:t>
      </w:r>
      <w:hyperlink w:anchor="P415">
        <w:r w:rsidRPr="008B2A71">
          <w:rPr>
            <w:rFonts w:ascii="Times New Roman" w:hAnsi="Times New Roman" w:cs="Times New Roman"/>
            <w:color w:val="0000FF"/>
          </w:rPr>
          <w:t>62</w:t>
        </w:r>
      </w:hyperlink>
      <w:r w:rsidRPr="008B2A71">
        <w:rPr>
          <w:rFonts w:ascii="Times New Roman" w:hAnsi="Times New Roman" w:cs="Times New Roman"/>
        </w:rPr>
        <w:t xml:space="preserve"> учитывается общая площадь жилых помещений во введенных в эксплуатацию жилых и нежилых зданиях, жилых домах за счет строительства и прирост площадей за счет реконструкции, с учетом жилых домов, построенных населением на земельных участках, предназначенных для ведения садоводства.</w:t>
      </w:r>
      <w:proofErr w:type="gramEnd"/>
      <w:r w:rsidRPr="008B2A71">
        <w:rPr>
          <w:rFonts w:ascii="Times New Roman" w:hAnsi="Times New Roman" w:cs="Times New Roman"/>
        </w:rPr>
        <w:t xml:space="preserve"> Сведения о жилых домах, в которых были выполнены работы по капитальному ремонту, по </w:t>
      </w:r>
      <w:hyperlink w:anchor="P408">
        <w:r w:rsidRPr="008B2A71">
          <w:rPr>
            <w:rFonts w:ascii="Times New Roman" w:hAnsi="Times New Roman" w:cs="Times New Roman"/>
            <w:color w:val="0000FF"/>
          </w:rPr>
          <w:t>строкам 61</w:t>
        </w:r>
      </w:hyperlink>
      <w:r w:rsidRPr="008B2A71">
        <w:rPr>
          <w:rFonts w:ascii="Times New Roman" w:hAnsi="Times New Roman" w:cs="Times New Roman"/>
        </w:rPr>
        <w:t xml:space="preserve"> и </w:t>
      </w:r>
      <w:hyperlink w:anchor="P415">
        <w:r w:rsidRPr="008B2A71">
          <w:rPr>
            <w:rFonts w:ascii="Times New Roman" w:hAnsi="Times New Roman" w:cs="Times New Roman"/>
            <w:color w:val="0000FF"/>
          </w:rPr>
          <w:t>62</w:t>
        </w:r>
      </w:hyperlink>
      <w:r w:rsidRPr="008B2A71">
        <w:rPr>
          <w:rFonts w:ascii="Times New Roman" w:hAnsi="Times New Roman" w:cs="Times New Roman"/>
        </w:rPr>
        <w:t xml:space="preserve"> не отражаются.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B2A71">
        <w:rPr>
          <w:rFonts w:ascii="Times New Roman" w:hAnsi="Times New Roman" w:cs="Times New Roman"/>
        </w:rPr>
        <w:t>Общая площадь введенных жилых помещений во введенных в эксплуатацию жилых и нежилых зданиях, жилых домах определяется как сумма площадей всех частей жилых помещений,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площадей лоджий, балконов, веранд, террас, подсчитываемых с соответствующими понижающими коэффициентами, а также жилых и вспомогательных помещений в</w:t>
      </w:r>
      <w:proofErr w:type="gramEnd"/>
      <w:r w:rsidRPr="008B2A71">
        <w:rPr>
          <w:rFonts w:ascii="Times New Roman" w:hAnsi="Times New Roman" w:cs="Times New Roman"/>
        </w:rPr>
        <w:t xml:space="preserve"> индивидуальных жилых </w:t>
      </w:r>
      <w:proofErr w:type="gramStart"/>
      <w:r w:rsidRPr="008B2A71">
        <w:rPr>
          <w:rFonts w:ascii="Times New Roman" w:hAnsi="Times New Roman" w:cs="Times New Roman"/>
        </w:rPr>
        <w:t>домах</w:t>
      </w:r>
      <w:proofErr w:type="gramEnd"/>
      <w:r w:rsidRPr="008B2A71">
        <w:rPr>
          <w:rFonts w:ascii="Times New Roman" w:hAnsi="Times New Roman" w:cs="Times New Roman"/>
        </w:rPr>
        <w:t>. К помещениям вспомогательного использования относятся кухни, передние, холлы, внутриквартирные коридоры, ванные или душевые, кладовые или хозяйственные встроенные шкафы. В домах-интернатах для престарелых и инвалидов, ветеранов, специальных домах для одиноких престарелых, детских домах к подсобным помещениям относятся столовые, буфеты, клубы, читальни, спортивные залы, приемные пункты бытового обслуживания и медицинского обслуживания.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В общую площадь введенных жилых домов не входит площадь вестибюлей, тамбуров, лестничных клеток, лифтовых холлов, общих коридоров, а также площадь в жилых домах, предназначенная для встроенно-пристроенных помещений. В индивидуальных жилых домах, построенных населением, площади балконов, лоджий, веранд и террас в общую площадь жилых помещений не включаются.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Коллективные средства размещения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B2A71">
        <w:rPr>
          <w:rFonts w:ascii="Times New Roman" w:hAnsi="Times New Roman" w:cs="Times New Roman"/>
        </w:rPr>
        <w:t xml:space="preserve">В данном </w:t>
      </w:r>
      <w:hyperlink w:anchor="P421">
        <w:r w:rsidRPr="008B2A71">
          <w:rPr>
            <w:rFonts w:ascii="Times New Roman" w:hAnsi="Times New Roman" w:cs="Times New Roman"/>
            <w:color w:val="0000FF"/>
          </w:rPr>
          <w:t>разделе</w:t>
        </w:r>
      </w:hyperlink>
      <w:r w:rsidRPr="008B2A71">
        <w:rPr>
          <w:rFonts w:ascii="Times New Roman" w:hAnsi="Times New Roman" w:cs="Times New Roman"/>
        </w:rPr>
        <w:t xml:space="preserve"> отражаются данные по всем расположенным на территории муниципального образования коллективным средствам размещения (гостиницам, </w:t>
      </w:r>
      <w:proofErr w:type="spellStart"/>
      <w:r w:rsidRPr="008B2A71">
        <w:rPr>
          <w:rFonts w:ascii="Times New Roman" w:hAnsi="Times New Roman" w:cs="Times New Roman"/>
        </w:rPr>
        <w:t>апартотелям</w:t>
      </w:r>
      <w:proofErr w:type="spellEnd"/>
      <w:r w:rsidRPr="008B2A71">
        <w:rPr>
          <w:rFonts w:ascii="Times New Roman" w:hAnsi="Times New Roman" w:cs="Times New Roman"/>
        </w:rPr>
        <w:t xml:space="preserve">, </w:t>
      </w:r>
      <w:proofErr w:type="spellStart"/>
      <w:r w:rsidRPr="008B2A71">
        <w:rPr>
          <w:rFonts w:ascii="Times New Roman" w:hAnsi="Times New Roman" w:cs="Times New Roman"/>
        </w:rPr>
        <w:t>сюит-отелям</w:t>
      </w:r>
      <w:proofErr w:type="spellEnd"/>
      <w:r w:rsidRPr="008B2A71">
        <w:rPr>
          <w:rFonts w:ascii="Times New Roman" w:hAnsi="Times New Roman" w:cs="Times New Roman"/>
        </w:rPr>
        <w:t xml:space="preserve">, мотелям, </w:t>
      </w:r>
      <w:proofErr w:type="spellStart"/>
      <w:r w:rsidRPr="008B2A71">
        <w:rPr>
          <w:rFonts w:ascii="Times New Roman" w:hAnsi="Times New Roman" w:cs="Times New Roman"/>
        </w:rPr>
        <w:t>хостелам</w:t>
      </w:r>
      <w:proofErr w:type="spellEnd"/>
      <w:r w:rsidRPr="008B2A71">
        <w:rPr>
          <w:rFonts w:ascii="Times New Roman" w:hAnsi="Times New Roman" w:cs="Times New Roman"/>
        </w:rPr>
        <w:t>, меблированным комнатам, гостевым домам, санаториям, санаториям-профилакториям, санаторным оздоровительным лагерям, курортным поликлиникам, бальнеологическим лечебницам, грязелечебницам, домам отдыха, пансионатам, базам отдыха, кемпингам, загородным оздоровительным лагерям, туристским базам, домам охотника (рыбака), сельским гостевым домам).</w:t>
      </w:r>
      <w:proofErr w:type="gramEnd"/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Коллективное средство размещения может состоять из нескольких корпусов, зданий и других строений и в этом случае должно учитываться как одно коллективное средство размещения.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данном </w:t>
      </w:r>
      <w:hyperlink w:anchor="P421">
        <w:r w:rsidRPr="008B2A71">
          <w:rPr>
            <w:rFonts w:ascii="Times New Roman" w:hAnsi="Times New Roman" w:cs="Times New Roman"/>
            <w:color w:val="0000FF"/>
          </w:rPr>
          <w:t>разделе</w:t>
        </w:r>
      </w:hyperlink>
      <w:r w:rsidRPr="008B2A71">
        <w:rPr>
          <w:rFonts w:ascii="Times New Roman" w:hAnsi="Times New Roman" w:cs="Times New Roman"/>
        </w:rPr>
        <w:t xml:space="preserve"> не отражаются данные об общежитиях для студентов, учащихся, рабочих, служащих и военнослужащих, детских оздоровительных лагерях с дневным пребыванием, а также лагерях труда и отдыха с дневным пребыванием для школьников на время каникул.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420">
        <w:r w:rsidRPr="008B2A71">
          <w:rPr>
            <w:rFonts w:ascii="Times New Roman" w:hAnsi="Times New Roman" w:cs="Times New Roman"/>
            <w:color w:val="0000FF"/>
          </w:rPr>
          <w:t>строке 63</w:t>
        </w:r>
      </w:hyperlink>
      <w:r w:rsidRPr="008B2A71">
        <w:rPr>
          <w:rFonts w:ascii="Times New Roman" w:hAnsi="Times New Roman" w:cs="Times New Roman"/>
        </w:rPr>
        <w:t xml:space="preserve"> показывается общее число коллективных средств размещения, осуществлявших деятельность в отчетном году на территории муниципального образования.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Почтовая и телефонная связь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426">
        <w:r w:rsidRPr="008B2A71">
          <w:rPr>
            <w:rFonts w:ascii="Times New Roman" w:hAnsi="Times New Roman" w:cs="Times New Roman"/>
            <w:color w:val="0000FF"/>
          </w:rPr>
          <w:t>строке 64</w:t>
        </w:r>
      </w:hyperlink>
      <w:r w:rsidRPr="008B2A71">
        <w:rPr>
          <w:rFonts w:ascii="Times New Roman" w:hAnsi="Times New Roman" w:cs="Times New Roman"/>
        </w:rPr>
        <w:t xml:space="preserve"> показывается число сельских населенных пунктов, обслуживаемых почтовой связью (отделениями почтовой связи или их структурными подразделениями, находящимися на территории населенного пункта, передвижными отделениями связи, внештатными работниками почтовой связи, почтальонами).</w:t>
      </w:r>
    </w:p>
    <w:p w:rsidR="002E283C" w:rsidRPr="008B2A71" w:rsidRDefault="002E2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В </w:t>
      </w:r>
      <w:hyperlink w:anchor="P432">
        <w:r w:rsidRPr="008B2A71">
          <w:rPr>
            <w:rFonts w:ascii="Times New Roman" w:hAnsi="Times New Roman" w:cs="Times New Roman"/>
            <w:color w:val="0000FF"/>
          </w:rPr>
          <w:t>строке 65</w:t>
        </w:r>
      </w:hyperlink>
      <w:r w:rsidRPr="008B2A71">
        <w:rPr>
          <w:rFonts w:ascii="Times New Roman" w:hAnsi="Times New Roman" w:cs="Times New Roman"/>
        </w:rPr>
        <w:t xml:space="preserve"> указывается число сельских населенных пунктов, имеющих телефонную связь на базе проводных технологий (фиксированная телефонная связь - телефон, таксофон).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Контроль строк формы</w:t>
      </w:r>
    </w:p>
    <w:p w:rsidR="002E283C" w:rsidRPr="008B2A71" w:rsidRDefault="002E283C">
      <w:pPr>
        <w:pStyle w:val="ConsPlusNormal"/>
        <w:jc w:val="center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федерального статистического наблюдения N 1-МО</w:t>
      </w:r>
    </w:p>
    <w:p w:rsidR="002E283C" w:rsidRPr="008B2A71" w:rsidRDefault="002E283C">
      <w:pPr>
        <w:pStyle w:val="ConsPlusNormal"/>
        <w:jc w:val="center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lastRenderedPageBreak/>
        <w:t>"Сведения об объектах инфраструктуры</w:t>
      </w:r>
    </w:p>
    <w:p w:rsidR="002E283C" w:rsidRPr="008B2A71" w:rsidRDefault="002E283C" w:rsidP="008B2A71">
      <w:pPr>
        <w:pStyle w:val="ConsPlusNormal"/>
        <w:jc w:val="center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муниципального образования"</w:t>
      </w:r>
    </w:p>
    <w:p w:rsidR="002E283C" w:rsidRPr="008B2A71" w:rsidRDefault="002E283C" w:rsidP="008B2A71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0843A9" w:rsidP="008B2A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79">
        <w:r w:rsidR="002E283C" w:rsidRPr="008B2A71">
          <w:rPr>
            <w:rFonts w:ascii="Times New Roman" w:hAnsi="Times New Roman" w:cs="Times New Roman"/>
            <w:color w:val="0000FF"/>
          </w:rPr>
          <w:t>Гр. 4</w:t>
        </w:r>
      </w:hyperlink>
      <w:r w:rsidR="002E283C" w:rsidRPr="008B2A71">
        <w:rPr>
          <w:rFonts w:ascii="Times New Roman" w:hAnsi="Times New Roman" w:cs="Times New Roman"/>
        </w:rPr>
        <w:t>&gt;</w:t>
      </w:r>
      <w:hyperlink w:anchor="P80">
        <w:r w:rsidR="002E283C" w:rsidRPr="008B2A71">
          <w:rPr>
            <w:rFonts w:ascii="Times New Roman" w:hAnsi="Times New Roman" w:cs="Times New Roman"/>
            <w:color w:val="0000FF"/>
          </w:rPr>
          <w:t>гр. 5</w:t>
        </w:r>
      </w:hyperlink>
      <w:r w:rsidR="002E283C" w:rsidRPr="008B2A71">
        <w:rPr>
          <w:rFonts w:ascii="Times New Roman" w:hAnsi="Times New Roman" w:cs="Times New Roman"/>
        </w:rPr>
        <w:t xml:space="preserve"> (для всех строк)</w:t>
      </w:r>
    </w:p>
    <w:p w:rsidR="002E283C" w:rsidRPr="008B2A71" w:rsidRDefault="002E283C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Территория</w:t>
      </w:r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81">
        <w:r w:rsidR="002E283C" w:rsidRPr="008B2A71">
          <w:rPr>
            <w:rFonts w:ascii="Times New Roman" w:hAnsi="Times New Roman" w:cs="Times New Roman"/>
            <w:color w:val="0000FF"/>
          </w:rPr>
          <w:t>Строка 1</w:t>
        </w:r>
      </w:hyperlink>
      <w:r w:rsidR="002E283C" w:rsidRPr="008B2A71">
        <w:rPr>
          <w:rFonts w:ascii="Times New Roman" w:hAnsi="Times New Roman" w:cs="Times New Roman"/>
        </w:rPr>
        <w:t xml:space="preserve"> гр. 4 &gt; 0</w:t>
      </w:r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81">
        <w:r w:rsidR="002E283C" w:rsidRPr="008B2A71">
          <w:rPr>
            <w:rFonts w:ascii="Times New Roman" w:hAnsi="Times New Roman" w:cs="Times New Roman"/>
            <w:color w:val="0000FF"/>
          </w:rPr>
          <w:t>Строка 1</w:t>
        </w:r>
      </w:hyperlink>
      <w:r w:rsidR="002E283C" w:rsidRPr="008B2A71">
        <w:rPr>
          <w:rFonts w:ascii="Times New Roman" w:hAnsi="Times New Roman" w:cs="Times New Roman"/>
        </w:rPr>
        <w:t xml:space="preserve"> гр. 5 </w:t>
      </w:r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83C" w:rsidRPr="008B2A71">
        <w:rPr>
          <w:rFonts w:ascii="Times New Roman" w:hAnsi="Times New Roman" w:cs="Times New Roman"/>
        </w:rPr>
        <w:t xml:space="preserve"> 0 (тип муниципального образования 13)</w:t>
      </w:r>
    </w:p>
    <w:p w:rsidR="002E283C" w:rsidRPr="008B2A71" w:rsidRDefault="002E283C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Объекты бытового обслуживания</w:t>
      </w:r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90">
        <w:r w:rsidR="002E283C" w:rsidRPr="008B2A71">
          <w:rPr>
            <w:rFonts w:ascii="Times New Roman" w:hAnsi="Times New Roman" w:cs="Times New Roman"/>
            <w:color w:val="0000FF"/>
          </w:rPr>
          <w:t>Строка 2</w:t>
        </w:r>
      </w:hyperlink>
      <w:r w:rsidR="002E283C" w:rsidRPr="008B2A71">
        <w:rPr>
          <w:rFonts w:ascii="Times New Roman" w:hAnsi="Times New Roman" w:cs="Times New Roman"/>
        </w:rPr>
        <w:t xml:space="preserve"> = сумме </w:t>
      </w:r>
      <w:hyperlink w:anchor="P99">
        <w:r w:rsidR="002E283C" w:rsidRPr="008B2A71">
          <w:rPr>
            <w:rFonts w:ascii="Times New Roman" w:hAnsi="Times New Roman" w:cs="Times New Roman"/>
            <w:color w:val="0000FF"/>
          </w:rPr>
          <w:t>строк 3</w:t>
        </w:r>
      </w:hyperlink>
      <w:r w:rsidR="002E283C" w:rsidRPr="008B2A71">
        <w:rPr>
          <w:rFonts w:ascii="Times New Roman" w:hAnsi="Times New Roman" w:cs="Times New Roman"/>
        </w:rPr>
        <w:t xml:space="preserve"> - </w:t>
      </w:r>
      <w:hyperlink w:anchor="P155">
        <w:r w:rsidR="002E283C" w:rsidRPr="008B2A71">
          <w:rPr>
            <w:rFonts w:ascii="Times New Roman" w:hAnsi="Times New Roman" w:cs="Times New Roman"/>
            <w:color w:val="0000FF"/>
          </w:rPr>
          <w:t>14</w:t>
        </w:r>
      </w:hyperlink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60">
        <w:r w:rsidR="002E283C" w:rsidRPr="008B2A71">
          <w:rPr>
            <w:rFonts w:ascii="Times New Roman" w:hAnsi="Times New Roman" w:cs="Times New Roman"/>
            <w:color w:val="0000FF"/>
          </w:rPr>
          <w:t>Строка 15</w:t>
        </w:r>
      </w:hyperlink>
      <w:r w:rsidR="002E283C" w:rsidRPr="008B2A71">
        <w:rPr>
          <w:rFonts w:ascii="Times New Roman" w:hAnsi="Times New Roman" w:cs="Times New Roman"/>
        </w:rPr>
        <w:t xml:space="preserve"> = сумме </w:t>
      </w:r>
      <w:hyperlink w:anchor="P165">
        <w:r w:rsidR="002E283C" w:rsidRPr="008B2A71">
          <w:rPr>
            <w:rFonts w:ascii="Times New Roman" w:hAnsi="Times New Roman" w:cs="Times New Roman"/>
            <w:color w:val="0000FF"/>
          </w:rPr>
          <w:t>строк 16</w:t>
        </w:r>
      </w:hyperlink>
      <w:r w:rsidR="002E283C" w:rsidRPr="008B2A71">
        <w:rPr>
          <w:rFonts w:ascii="Times New Roman" w:hAnsi="Times New Roman" w:cs="Times New Roman"/>
        </w:rPr>
        <w:t xml:space="preserve"> - </w:t>
      </w:r>
      <w:hyperlink w:anchor="P206">
        <w:r w:rsidR="002E283C" w:rsidRPr="008B2A71">
          <w:rPr>
            <w:rFonts w:ascii="Times New Roman" w:hAnsi="Times New Roman" w:cs="Times New Roman"/>
            <w:color w:val="0000FF"/>
          </w:rPr>
          <w:t>24</w:t>
        </w:r>
      </w:hyperlink>
    </w:p>
    <w:p w:rsidR="002E283C" w:rsidRPr="008B2A71" w:rsidRDefault="002E283C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Спортивные сооружения</w:t>
      </w:r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16">
        <w:r w:rsidR="002E283C" w:rsidRPr="008B2A71">
          <w:rPr>
            <w:rFonts w:ascii="Times New Roman" w:hAnsi="Times New Roman" w:cs="Times New Roman"/>
            <w:color w:val="0000FF"/>
          </w:rPr>
          <w:t>Строка 25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221">
        <w:r w:rsidR="002E283C" w:rsidRPr="008B2A71">
          <w:rPr>
            <w:rFonts w:ascii="Times New Roman" w:hAnsi="Times New Roman" w:cs="Times New Roman"/>
            <w:color w:val="0000FF"/>
          </w:rPr>
          <w:t>строке 26</w:t>
        </w:r>
      </w:hyperlink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16">
        <w:r w:rsidR="002E283C" w:rsidRPr="008B2A71">
          <w:rPr>
            <w:rFonts w:ascii="Times New Roman" w:hAnsi="Times New Roman" w:cs="Times New Roman"/>
            <w:color w:val="0000FF"/>
          </w:rPr>
          <w:t>Строка 25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83C" w:rsidRPr="008B2A71">
        <w:rPr>
          <w:rFonts w:ascii="Times New Roman" w:hAnsi="Times New Roman" w:cs="Times New Roman"/>
        </w:rPr>
        <w:t xml:space="preserve"> сумме </w:t>
      </w:r>
      <w:hyperlink w:anchor="P231">
        <w:r w:rsidR="002E283C" w:rsidRPr="008B2A71">
          <w:rPr>
            <w:rFonts w:ascii="Times New Roman" w:hAnsi="Times New Roman" w:cs="Times New Roman"/>
            <w:color w:val="0000FF"/>
          </w:rPr>
          <w:t>строк 27</w:t>
        </w:r>
      </w:hyperlink>
      <w:r w:rsidR="002E283C" w:rsidRPr="008B2A71">
        <w:rPr>
          <w:rFonts w:ascii="Times New Roman" w:hAnsi="Times New Roman" w:cs="Times New Roman"/>
        </w:rPr>
        <w:t xml:space="preserve">, </w:t>
      </w:r>
      <w:hyperlink w:anchor="P241">
        <w:r w:rsidR="002E283C" w:rsidRPr="008B2A71">
          <w:rPr>
            <w:rFonts w:ascii="Times New Roman" w:hAnsi="Times New Roman" w:cs="Times New Roman"/>
            <w:color w:val="0000FF"/>
          </w:rPr>
          <w:t>29</w:t>
        </w:r>
      </w:hyperlink>
      <w:r w:rsidR="002E283C" w:rsidRPr="008B2A71">
        <w:rPr>
          <w:rFonts w:ascii="Times New Roman" w:hAnsi="Times New Roman" w:cs="Times New Roman"/>
        </w:rPr>
        <w:t xml:space="preserve">, </w:t>
      </w:r>
      <w:hyperlink w:anchor="P251">
        <w:r w:rsidR="002E283C" w:rsidRPr="008B2A71">
          <w:rPr>
            <w:rFonts w:ascii="Times New Roman" w:hAnsi="Times New Roman" w:cs="Times New Roman"/>
            <w:color w:val="0000FF"/>
          </w:rPr>
          <w:t>31</w:t>
        </w:r>
      </w:hyperlink>
      <w:r w:rsidR="002E283C" w:rsidRPr="008B2A71">
        <w:rPr>
          <w:rFonts w:ascii="Times New Roman" w:hAnsi="Times New Roman" w:cs="Times New Roman"/>
        </w:rPr>
        <w:t xml:space="preserve">, </w:t>
      </w:r>
      <w:hyperlink w:anchor="P261">
        <w:r w:rsidR="002E283C" w:rsidRPr="008B2A71">
          <w:rPr>
            <w:rFonts w:ascii="Times New Roman" w:hAnsi="Times New Roman" w:cs="Times New Roman"/>
            <w:color w:val="0000FF"/>
          </w:rPr>
          <w:t>33</w:t>
        </w:r>
      </w:hyperlink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21">
        <w:r w:rsidR="002E283C" w:rsidRPr="008B2A71">
          <w:rPr>
            <w:rFonts w:ascii="Times New Roman" w:hAnsi="Times New Roman" w:cs="Times New Roman"/>
            <w:color w:val="0000FF"/>
          </w:rPr>
          <w:t>Строка 26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83C" w:rsidRPr="008B2A71">
        <w:rPr>
          <w:rFonts w:ascii="Times New Roman" w:hAnsi="Times New Roman" w:cs="Times New Roman"/>
        </w:rPr>
        <w:t xml:space="preserve"> сумме </w:t>
      </w:r>
      <w:hyperlink w:anchor="P236">
        <w:r w:rsidR="002E283C" w:rsidRPr="008B2A71">
          <w:rPr>
            <w:rFonts w:ascii="Times New Roman" w:hAnsi="Times New Roman" w:cs="Times New Roman"/>
            <w:color w:val="0000FF"/>
          </w:rPr>
          <w:t>строк 28</w:t>
        </w:r>
      </w:hyperlink>
      <w:r w:rsidR="002E283C" w:rsidRPr="008B2A71">
        <w:rPr>
          <w:rFonts w:ascii="Times New Roman" w:hAnsi="Times New Roman" w:cs="Times New Roman"/>
        </w:rPr>
        <w:t xml:space="preserve">, </w:t>
      </w:r>
      <w:hyperlink w:anchor="P246">
        <w:r w:rsidR="002E283C" w:rsidRPr="008B2A71">
          <w:rPr>
            <w:rFonts w:ascii="Times New Roman" w:hAnsi="Times New Roman" w:cs="Times New Roman"/>
            <w:color w:val="0000FF"/>
          </w:rPr>
          <w:t>30</w:t>
        </w:r>
      </w:hyperlink>
      <w:r w:rsidR="002E283C" w:rsidRPr="008B2A71">
        <w:rPr>
          <w:rFonts w:ascii="Times New Roman" w:hAnsi="Times New Roman" w:cs="Times New Roman"/>
        </w:rPr>
        <w:t xml:space="preserve">, </w:t>
      </w:r>
      <w:hyperlink w:anchor="P256">
        <w:r w:rsidR="002E283C" w:rsidRPr="008B2A71">
          <w:rPr>
            <w:rFonts w:ascii="Times New Roman" w:hAnsi="Times New Roman" w:cs="Times New Roman"/>
            <w:color w:val="0000FF"/>
          </w:rPr>
          <w:t>32</w:t>
        </w:r>
      </w:hyperlink>
      <w:r w:rsidR="002E283C" w:rsidRPr="008B2A71">
        <w:rPr>
          <w:rFonts w:ascii="Times New Roman" w:hAnsi="Times New Roman" w:cs="Times New Roman"/>
        </w:rPr>
        <w:t xml:space="preserve">, </w:t>
      </w:r>
      <w:hyperlink w:anchor="P266">
        <w:r w:rsidR="002E283C" w:rsidRPr="008B2A71">
          <w:rPr>
            <w:rFonts w:ascii="Times New Roman" w:hAnsi="Times New Roman" w:cs="Times New Roman"/>
            <w:color w:val="0000FF"/>
          </w:rPr>
          <w:t>34</w:t>
        </w:r>
      </w:hyperlink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31">
        <w:r w:rsidR="002E283C" w:rsidRPr="008B2A71">
          <w:rPr>
            <w:rFonts w:ascii="Times New Roman" w:hAnsi="Times New Roman" w:cs="Times New Roman"/>
            <w:color w:val="0000FF"/>
          </w:rPr>
          <w:t>Строка 27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236">
        <w:r w:rsidR="002E283C" w:rsidRPr="008B2A71">
          <w:rPr>
            <w:rFonts w:ascii="Times New Roman" w:hAnsi="Times New Roman" w:cs="Times New Roman"/>
            <w:color w:val="0000FF"/>
          </w:rPr>
          <w:t>строке 28</w:t>
        </w:r>
      </w:hyperlink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41">
        <w:r w:rsidR="002E283C" w:rsidRPr="008B2A71">
          <w:rPr>
            <w:rFonts w:ascii="Times New Roman" w:hAnsi="Times New Roman" w:cs="Times New Roman"/>
            <w:color w:val="0000FF"/>
          </w:rPr>
          <w:t>Строка 29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246">
        <w:r w:rsidR="002E283C" w:rsidRPr="008B2A71">
          <w:rPr>
            <w:rFonts w:ascii="Times New Roman" w:hAnsi="Times New Roman" w:cs="Times New Roman"/>
            <w:color w:val="0000FF"/>
          </w:rPr>
          <w:t>строке 30</w:t>
        </w:r>
      </w:hyperlink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51">
        <w:r w:rsidR="002E283C" w:rsidRPr="008B2A71">
          <w:rPr>
            <w:rFonts w:ascii="Times New Roman" w:hAnsi="Times New Roman" w:cs="Times New Roman"/>
            <w:color w:val="0000FF"/>
          </w:rPr>
          <w:t>Строка 31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256">
        <w:r w:rsidR="002E283C" w:rsidRPr="008B2A71">
          <w:rPr>
            <w:rFonts w:ascii="Times New Roman" w:hAnsi="Times New Roman" w:cs="Times New Roman"/>
            <w:color w:val="0000FF"/>
          </w:rPr>
          <w:t>строке 32</w:t>
        </w:r>
      </w:hyperlink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61">
        <w:r w:rsidR="002E283C" w:rsidRPr="008B2A71">
          <w:rPr>
            <w:rFonts w:ascii="Times New Roman" w:hAnsi="Times New Roman" w:cs="Times New Roman"/>
            <w:color w:val="0000FF"/>
          </w:rPr>
          <w:t>Строка 33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266">
        <w:r w:rsidR="002E283C" w:rsidRPr="008B2A71">
          <w:rPr>
            <w:rFonts w:ascii="Times New Roman" w:hAnsi="Times New Roman" w:cs="Times New Roman"/>
            <w:color w:val="0000FF"/>
          </w:rPr>
          <w:t>строке 34</w:t>
        </w:r>
      </w:hyperlink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71">
        <w:r w:rsidR="002E283C" w:rsidRPr="008B2A71">
          <w:rPr>
            <w:rFonts w:ascii="Times New Roman" w:hAnsi="Times New Roman" w:cs="Times New Roman"/>
            <w:color w:val="0000FF"/>
          </w:rPr>
          <w:t>Строка 35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276">
        <w:r w:rsidR="002E283C" w:rsidRPr="008B2A71">
          <w:rPr>
            <w:rFonts w:ascii="Times New Roman" w:hAnsi="Times New Roman" w:cs="Times New Roman"/>
            <w:color w:val="0000FF"/>
          </w:rPr>
          <w:t>строке 36</w:t>
        </w:r>
      </w:hyperlink>
    </w:p>
    <w:p w:rsidR="002E283C" w:rsidRPr="008B2A71" w:rsidRDefault="002E283C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Коммунальная сфера</w:t>
      </w:r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91">
        <w:r w:rsidR="002E283C" w:rsidRPr="008B2A71">
          <w:rPr>
            <w:rFonts w:ascii="Times New Roman" w:hAnsi="Times New Roman" w:cs="Times New Roman"/>
            <w:color w:val="0000FF"/>
          </w:rPr>
          <w:t>Строка 38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296">
        <w:r w:rsidR="002E283C" w:rsidRPr="008B2A71">
          <w:rPr>
            <w:rFonts w:ascii="Times New Roman" w:hAnsi="Times New Roman" w:cs="Times New Roman"/>
            <w:color w:val="0000FF"/>
          </w:rPr>
          <w:t>строке 39</w:t>
        </w:r>
      </w:hyperlink>
    </w:p>
    <w:p w:rsidR="002E283C" w:rsidRPr="008B2A71" w:rsidRDefault="002E283C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Если </w:t>
      </w:r>
      <w:hyperlink w:anchor="P301">
        <w:r w:rsidRPr="008B2A71">
          <w:rPr>
            <w:rFonts w:ascii="Times New Roman" w:hAnsi="Times New Roman" w:cs="Times New Roman"/>
            <w:color w:val="0000FF"/>
          </w:rPr>
          <w:t>строка 40</w:t>
        </w:r>
      </w:hyperlink>
      <w:r w:rsidRPr="008B2A71">
        <w:rPr>
          <w:rFonts w:ascii="Times New Roman" w:hAnsi="Times New Roman" w:cs="Times New Roman"/>
        </w:rPr>
        <w:t xml:space="preserve">&gt; 0, то </w:t>
      </w:r>
      <w:hyperlink w:anchor="P306">
        <w:r w:rsidRPr="008B2A71">
          <w:rPr>
            <w:rFonts w:ascii="Times New Roman" w:hAnsi="Times New Roman" w:cs="Times New Roman"/>
            <w:color w:val="0000FF"/>
          </w:rPr>
          <w:t>строка 41</w:t>
        </w:r>
      </w:hyperlink>
      <w:r w:rsidRPr="008B2A71">
        <w:rPr>
          <w:rFonts w:ascii="Times New Roman" w:hAnsi="Times New Roman" w:cs="Times New Roman"/>
        </w:rPr>
        <w:t>&gt; 0</w:t>
      </w:r>
    </w:p>
    <w:p w:rsidR="002E283C" w:rsidRPr="008B2A71" w:rsidRDefault="002E283C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Если </w:t>
      </w:r>
      <w:hyperlink w:anchor="P310">
        <w:r w:rsidRPr="008B2A71">
          <w:rPr>
            <w:rFonts w:ascii="Times New Roman" w:hAnsi="Times New Roman" w:cs="Times New Roman"/>
            <w:color w:val="0000FF"/>
          </w:rPr>
          <w:t>строка 42</w:t>
        </w:r>
      </w:hyperlink>
      <w:r w:rsidRPr="008B2A71">
        <w:rPr>
          <w:rFonts w:ascii="Times New Roman" w:hAnsi="Times New Roman" w:cs="Times New Roman"/>
        </w:rPr>
        <w:t xml:space="preserve">&gt; 0, то </w:t>
      </w:r>
      <w:hyperlink w:anchor="P315">
        <w:r w:rsidRPr="008B2A71">
          <w:rPr>
            <w:rFonts w:ascii="Times New Roman" w:hAnsi="Times New Roman" w:cs="Times New Roman"/>
            <w:color w:val="0000FF"/>
          </w:rPr>
          <w:t>строка 43</w:t>
        </w:r>
      </w:hyperlink>
      <w:r w:rsidRPr="008B2A71">
        <w:rPr>
          <w:rFonts w:ascii="Times New Roman" w:hAnsi="Times New Roman" w:cs="Times New Roman"/>
        </w:rPr>
        <w:t>&gt; 0</w:t>
      </w:r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01">
        <w:r w:rsidR="002E283C" w:rsidRPr="008B2A71">
          <w:rPr>
            <w:rFonts w:ascii="Times New Roman" w:hAnsi="Times New Roman" w:cs="Times New Roman"/>
            <w:color w:val="0000FF"/>
          </w:rPr>
          <w:t>Строка 40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310">
        <w:r w:rsidR="002E283C" w:rsidRPr="008B2A71">
          <w:rPr>
            <w:rFonts w:ascii="Times New Roman" w:hAnsi="Times New Roman" w:cs="Times New Roman"/>
            <w:color w:val="0000FF"/>
          </w:rPr>
          <w:t>строке 42</w:t>
        </w:r>
      </w:hyperlink>
    </w:p>
    <w:p w:rsidR="002E283C" w:rsidRPr="008B2A71" w:rsidRDefault="002E283C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Если </w:t>
      </w:r>
      <w:hyperlink w:anchor="P310">
        <w:r w:rsidRPr="008B2A71">
          <w:rPr>
            <w:rFonts w:ascii="Times New Roman" w:hAnsi="Times New Roman" w:cs="Times New Roman"/>
            <w:color w:val="0000FF"/>
          </w:rPr>
          <w:t>строка 42</w:t>
        </w:r>
      </w:hyperlink>
      <w:r w:rsidRPr="008B2A71">
        <w:rPr>
          <w:rFonts w:ascii="Times New Roman" w:hAnsi="Times New Roman" w:cs="Times New Roman"/>
        </w:rPr>
        <w:t xml:space="preserve">&gt; 0, то </w:t>
      </w:r>
      <w:hyperlink w:anchor="P301">
        <w:r w:rsidRPr="008B2A71">
          <w:rPr>
            <w:rFonts w:ascii="Times New Roman" w:hAnsi="Times New Roman" w:cs="Times New Roman"/>
            <w:color w:val="0000FF"/>
          </w:rPr>
          <w:t>строка 40</w:t>
        </w:r>
      </w:hyperlink>
      <w:r w:rsidRPr="008B2A71">
        <w:rPr>
          <w:rFonts w:ascii="Times New Roman" w:hAnsi="Times New Roman" w:cs="Times New Roman"/>
        </w:rPr>
        <w:t>&gt; 0</w:t>
      </w:r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06">
        <w:r w:rsidR="002E283C" w:rsidRPr="008B2A71">
          <w:rPr>
            <w:rFonts w:ascii="Times New Roman" w:hAnsi="Times New Roman" w:cs="Times New Roman"/>
            <w:color w:val="0000FF"/>
          </w:rPr>
          <w:t>Строка 41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315">
        <w:r w:rsidR="002E283C" w:rsidRPr="008B2A71">
          <w:rPr>
            <w:rFonts w:ascii="Times New Roman" w:hAnsi="Times New Roman" w:cs="Times New Roman"/>
            <w:color w:val="0000FF"/>
          </w:rPr>
          <w:t>строке 43</w:t>
        </w:r>
      </w:hyperlink>
    </w:p>
    <w:p w:rsidR="002E283C" w:rsidRPr="008B2A71" w:rsidRDefault="002E283C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Если </w:t>
      </w:r>
      <w:hyperlink w:anchor="P315">
        <w:r w:rsidRPr="008B2A71">
          <w:rPr>
            <w:rFonts w:ascii="Times New Roman" w:hAnsi="Times New Roman" w:cs="Times New Roman"/>
            <w:color w:val="0000FF"/>
          </w:rPr>
          <w:t>строка 43</w:t>
        </w:r>
      </w:hyperlink>
      <w:r w:rsidRPr="008B2A71">
        <w:rPr>
          <w:rFonts w:ascii="Times New Roman" w:hAnsi="Times New Roman" w:cs="Times New Roman"/>
        </w:rPr>
        <w:t xml:space="preserve">&gt; 0, то </w:t>
      </w:r>
      <w:hyperlink w:anchor="P306">
        <w:r w:rsidRPr="008B2A71">
          <w:rPr>
            <w:rFonts w:ascii="Times New Roman" w:hAnsi="Times New Roman" w:cs="Times New Roman"/>
            <w:color w:val="0000FF"/>
          </w:rPr>
          <w:t>строка 41</w:t>
        </w:r>
      </w:hyperlink>
      <w:r w:rsidRPr="008B2A71">
        <w:rPr>
          <w:rFonts w:ascii="Times New Roman" w:hAnsi="Times New Roman" w:cs="Times New Roman"/>
        </w:rPr>
        <w:t>&gt; 0</w:t>
      </w:r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29">
        <w:r w:rsidR="002E283C" w:rsidRPr="008B2A71">
          <w:rPr>
            <w:rFonts w:ascii="Times New Roman" w:hAnsi="Times New Roman" w:cs="Times New Roman"/>
            <w:color w:val="0000FF"/>
          </w:rPr>
          <w:t>Строка 46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334">
        <w:r w:rsidR="002E283C" w:rsidRPr="008B2A71">
          <w:rPr>
            <w:rFonts w:ascii="Times New Roman" w:hAnsi="Times New Roman" w:cs="Times New Roman"/>
            <w:color w:val="0000FF"/>
          </w:rPr>
          <w:t>строке 47</w:t>
        </w:r>
      </w:hyperlink>
    </w:p>
    <w:p w:rsidR="002E283C" w:rsidRPr="008B2A71" w:rsidRDefault="002E283C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Если </w:t>
      </w:r>
      <w:hyperlink w:anchor="P339">
        <w:r w:rsidRPr="008B2A71">
          <w:rPr>
            <w:rFonts w:ascii="Times New Roman" w:hAnsi="Times New Roman" w:cs="Times New Roman"/>
            <w:color w:val="0000FF"/>
          </w:rPr>
          <w:t>строка 48</w:t>
        </w:r>
      </w:hyperlink>
      <w:r w:rsidRPr="008B2A71">
        <w:rPr>
          <w:rFonts w:ascii="Times New Roman" w:hAnsi="Times New Roman" w:cs="Times New Roman"/>
        </w:rPr>
        <w:t xml:space="preserve">&gt; 0, то </w:t>
      </w:r>
      <w:hyperlink w:anchor="P329">
        <w:r w:rsidRPr="008B2A71">
          <w:rPr>
            <w:rFonts w:ascii="Times New Roman" w:hAnsi="Times New Roman" w:cs="Times New Roman"/>
            <w:color w:val="0000FF"/>
          </w:rPr>
          <w:t>строка 46</w:t>
        </w:r>
      </w:hyperlink>
      <w:r w:rsidRPr="008B2A71">
        <w:rPr>
          <w:rFonts w:ascii="Times New Roman" w:hAnsi="Times New Roman" w:cs="Times New Roman"/>
        </w:rPr>
        <w:t>&gt; 0</w:t>
      </w:r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39">
        <w:r w:rsidR="002E283C" w:rsidRPr="008B2A71">
          <w:rPr>
            <w:rFonts w:ascii="Times New Roman" w:hAnsi="Times New Roman" w:cs="Times New Roman"/>
            <w:color w:val="0000FF"/>
          </w:rPr>
          <w:t>Строка 48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344">
        <w:r w:rsidR="002E283C" w:rsidRPr="008B2A71">
          <w:rPr>
            <w:rFonts w:ascii="Times New Roman" w:hAnsi="Times New Roman" w:cs="Times New Roman"/>
            <w:color w:val="0000FF"/>
          </w:rPr>
          <w:t>строке 49</w:t>
        </w:r>
      </w:hyperlink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39">
        <w:r w:rsidR="002E283C" w:rsidRPr="008B2A71">
          <w:rPr>
            <w:rFonts w:ascii="Times New Roman" w:hAnsi="Times New Roman" w:cs="Times New Roman"/>
            <w:color w:val="0000FF"/>
          </w:rPr>
          <w:t>Строка 48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349">
        <w:r w:rsidR="002E283C" w:rsidRPr="008B2A71">
          <w:rPr>
            <w:rFonts w:ascii="Times New Roman" w:hAnsi="Times New Roman" w:cs="Times New Roman"/>
            <w:color w:val="0000FF"/>
          </w:rPr>
          <w:t>строке 50</w:t>
        </w:r>
      </w:hyperlink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54">
        <w:r w:rsidR="002E283C" w:rsidRPr="008B2A71">
          <w:rPr>
            <w:rFonts w:ascii="Times New Roman" w:hAnsi="Times New Roman" w:cs="Times New Roman"/>
            <w:color w:val="0000FF"/>
          </w:rPr>
          <w:t>Строка 51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359">
        <w:r w:rsidR="002E283C" w:rsidRPr="008B2A71">
          <w:rPr>
            <w:rFonts w:ascii="Times New Roman" w:hAnsi="Times New Roman" w:cs="Times New Roman"/>
            <w:color w:val="0000FF"/>
          </w:rPr>
          <w:t>строке 52</w:t>
        </w:r>
      </w:hyperlink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54">
        <w:r w:rsidR="002E283C" w:rsidRPr="008B2A71">
          <w:rPr>
            <w:rFonts w:ascii="Times New Roman" w:hAnsi="Times New Roman" w:cs="Times New Roman"/>
            <w:color w:val="0000FF"/>
          </w:rPr>
          <w:t>Строка 51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364">
        <w:r w:rsidR="002E283C" w:rsidRPr="008B2A71">
          <w:rPr>
            <w:rFonts w:ascii="Times New Roman" w:hAnsi="Times New Roman" w:cs="Times New Roman"/>
            <w:color w:val="0000FF"/>
          </w:rPr>
          <w:t>строке 53</w:t>
        </w:r>
      </w:hyperlink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74">
        <w:r w:rsidR="002E283C" w:rsidRPr="008B2A71">
          <w:rPr>
            <w:rFonts w:ascii="Times New Roman" w:hAnsi="Times New Roman" w:cs="Times New Roman"/>
            <w:color w:val="0000FF"/>
          </w:rPr>
          <w:t>Строка 55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379">
        <w:r w:rsidR="002E283C" w:rsidRPr="008B2A71">
          <w:rPr>
            <w:rFonts w:ascii="Times New Roman" w:hAnsi="Times New Roman" w:cs="Times New Roman"/>
            <w:color w:val="0000FF"/>
          </w:rPr>
          <w:t>строке 56</w:t>
        </w:r>
      </w:hyperlink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74">
        <w:r w:rsidR="002E283C" w:rsidRPr="008B2A71">
          <w:rPr>
            <w:rFonts w:ascii="Times New Roman" w:hAnsi="Times New Roman" w:cs="Times New Roman"/>
            <w:color w:val="0000FF"/>
          </w:rPr>
          <w:t>Строка 55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384">
        <w:r w:rsidR="002E283C" w:rsidRPr="008B2A71">
          <w:rPr>
            <w:rFonts w:ascii="Times New Roman" w:hAnsi="Times New Roman" w:cs="Times New Roman"/>
            <w:color w:val="0000FF"/>
          </w:rPr>
          <w:t>строке 57</w:t>
        </w:r>
      </w:hyperlink>
    </w:p>
    <w:p w:rsidR="002E283C" w:rsidRPr="008B2A71" w:rsidRDefault="002E283C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>Ввод жилья</w:t>
      </w:r>
    </w:p>
    <w:p w:rsidR="002E283C" w:rsidRPr="008B2A71" w:rsidRDefault="000843A9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08">
        <w:r w:rsidR="002E283C" w:rsidRPr="008B2A71">
          <w:rPr>
            <w:rFonts w:ascii="Times New Roman" w:hAnsi="Times New Roman" w:cs="Times New Roman"/>
            <w:color w:val="0000FF"/>
          </w:rPr>
          <w:t>Строка 61</w:t>
        </w:r>
      </w:hyperlink>
      <w:r w:rsidR="002E283C" w:rsidRPr="008B2A71">
        <w:rPr>
          <w:rFonts w:ascii="Times New Roman" w:hAnsi="Times New Roman" w:cs="Times New Roman"/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415">
        <w:r w:rsidR="002E283C" w:rsidRPr="008B2A71">
          <w:rPr>
            <w:rFonts w:ascii="Times New Roman" w:hAnsi="Times New Roman" w:cs="Times New Roman"/>
            <w:color w:val="0000FF"/>
          </w:rPr>
          <w:t>строке 62</w:t>
        </w:r>
      </w:hyperlink>
    </w:p>
    <w:p w:rsidR="002E283C" w:rsidRPr="008B2A71" w:rsidRDefault="002E283C" w:rsidP="008B2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2A71">
        <w:rPr>
          <w:rFonts w:ascii="Times New Roman" w:hAnsi="Times New Roman" w:cs="Times New Roman"/>
        </w:rPr>
        <w:t xml:space="preserve">Если </w:t>
      </w:r>
      <w:hyperlink w:anchor="P415">
        <w:r w:rsidRPr="008B2A71">
          <w:rPr>
            <w:rFonts w:ascii="Times New Roman" w:hAnsi="Times New Roman" w:cs="Times New Roman"/>
            <w:color w:val="0000FF"/>
          </w:rPr>
          <w:t>строка 62</w:t>
        </w:r>
      </w:hyperlink>
      <w:r w:rsidRPr="008B2A71">
        <w:rPr>
          <w:rFonts w:ascii="Times New Roman" w:hAnsi="Times New Roman" w:cs="Times New Roman"/>
        </w:rPr>
        <w:t xml:space="preserve">&gt; 0, то </w:t>
      </w:r>
      <w:hyperlink w:anchor="P408">
        <w:r w:rsidRPr="008B2A71">
          <w:rPr>
            <w:rFonts w:ascii="Times New Roman" w:hAnsi="Times New Roman" w:cs="Times New Roman"/>
            <w:color w:val="0000FF"/>
          </w:rPr>
          <w:t>строка 61</w:t>
        </w:r>
      </w:hyperlink>
      <w:r w:rsidRPr="008B2A71">
        <w:rPr>
          <w:rFonts w:ascii="Times New Roman" w:hAnsi="Times New Roman" w:cs="Times New Roman"/>
        </w:rPr>
        <w:t>&gt; 0</w:t>
      </w: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p w:rsidR="002E283C" w:rsidRPr="008B2A71" w:rsidRDefault="002E283C">
      <w:pPr>
        <w:pStyle w:val="ConsPlusNormal"/>
        <w:jc w:val="both"/>
        <w:rPr>
          <w:rFonts w:ascii="Times New Roman" w:hAnsi="Times New Roman" w:cs="Times New Roman"/>
        </w:rPr>
      </w:pPr>
    </w:p>
    <w:sectPr w:rsidR="002E283C" w:rsidRPr="008B2A71" w:rsidSect="007975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283C"/>
    <w:rsid w:val="00004D1C"/>
    <w:rsid w:val="00074145"/>
    <w:rsid w:val="000843A9"/>
    <w:rsid w:val="001C4E5B"/>
    <w:rsid w:val="0021309A"/>
    <w:rsid w:val="00243963"/>
    <w:rsid w:val="002C0AF4"/>
    <w:rsid w:val="002E283C"/>
    <w:rsid w:val="003050EB"/>
    <w:rsid w:val="00396317"/>
    <w:rsid w:val="004E31CB"/>
    <w:rsid w:val="00701B3E"/>
    <w:rsid w:val="00725FA0"/>
    <w:rsid w:val="00744269"/>
    <w:rsid w:val="00797549"/>
    <w:rsid w:val="008B2A71"/>
    <w:rsid w:val="00944968"/>
    <w:rsid w:val="00B6152C"/>
    <w:rsid w:val="00D70FD4"/>
    <w:rsid w:val="00F146CB"/>
    <w:rsid w:val="00F922C6"/>
    <w:rsid w:val="00FD1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8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28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E28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E28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E28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E28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E28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E28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968DB183E812FD5F22C77AEBA5805F55EA2E16464D4D8DE65F644EB2C8416F5826D1732602E3AE0595BEA83663E3E6AA505935016450tBu3E" TargetMode="External"/><Relationship Id="rId13" Type="http://schemas.openxmlformats.org/officeDocument/2006/relationships/hyperlink" Target="consultantplus://offline/ref=E2968DB183E812FD5F22CE63ECA5805F54EB251147431087EE06684CB5C71E785F6FDD722602E6A10ACABBBD273BEEE4B64E5C2E1D6652B2t2uEE" TargetMode="External"/><Relationship Id="rId18" Type="http://schemas.openxmlformats.org/officeDocument/2006/relationships/hyperlink" Target="consultantplus://offline/ref=E2968DB183E812FD5F22C77AEBA5805F57EB231142461087EE06684CB5C71E785F6FDD722602E3A90DCABBBD273BEEE4B64E5C2E1D6652B2t2uEE" TargetMode="External"/><Relationship Id="rId26" Type="http://schemas.openxmlformats.org/officeDocument/2006/relationships/hyperlink" Target="consultantplus://offline/ref=E2968DB183E812FD5F22C77AEBA5805F57EB231142461087EE06684CB5C71E785F6FDD722602E3A90DCABBBD273BEEE4B64E5C2E1D6652B2t2uEE" TargetMode="External"/><Relationship Id="rId39" Type="http://schemas.openxmlformats.org/officeDocument/2006/relationships/hyperlink" Target="consultantplus://offline/ref=E2968DB183E812FD5F22C77AEBA5805F50ED2E1741411087EE06684CB5C71E785F6FDD722602E3A106CABBBD273BEEE4B64E5C2E1D6652B2t2u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2968DB183E812FD5F22C77AEBA5805F57EB231142461087EE06684CB5C71E785F6FDD722602E3A90DCABBBD273BEEE4B64E5C2E1D6652B2t2uEE" TargetMode="External"/><Relationship Id="rId34" Type="http://schemas.openxmlformats.org/officeDocument/2006/relationships/hyperlink" Target="consultantplus://offline/ref=E2968DB183E812FD5F22C77AEBA5805F57EB2013474F1087EE06684CB5C71E785F6FDD722603E2AD09CABBBD273BEEE4B64E5C2E1D6652B2t2uEE" TargetMode="External"/><Relationship Id="rId42" Type="http://schemas.openxmlformats.org/officeDocument/2006/relationships/image" Target="media/image1.wmf"/><Relationship Id="rId7" Type="http://schemas.openxmlformats.org/officeDocument/2006/relationships/hyperlink" Target="consultantplus://offline/ref=E2968DB183E812FD5F22C77AEBA5805F57EA2F134B421087EE06684CB5C71E785F6FDD722602E2A108CABBBD273BEEE4B64E5C2E1D6652B2t2uEE" TargetMode="External"/><Relationship Id="rId12" Type="http://schemas.openxmlformats.org/officeDocument/2006/relationships/hyperlink" Target="consultantplus://offline/ref=E2968DB183E812FD5F22C77AEBA5805F57EA20114A401087EE06684CB5C71E785F6FDD722602E3A90ACABBBD273BEEE4B64E5C2E1D6652B2t2uEE" TargetMode="External"/><Relationship Id="rId17" Type="http://schemas.openxmlformats.org/officeDocument/2006/relationships/hyperlink" Target="consultantplus://offline/ref=E2968DB183E812FD5F22C77AEBA5805F50EB271040441087EE06684CB5C71E785F6FDD722602E3A90ACABBBD273BEEE4B64E5C2E1D6652B2t2uEE" TargetMode="External"/><Relationship Id="rId25" Type="http://schemas.openxmlformats.org/officeDocument/2006/relationships/hyperlink" Target="consultantplus://offline/ref=E2968DB183E812FD5F22C77AEBA5805F50E92E1B4A4F1087EE06684CB5C71E785F6FDD722602E3A108CABBBD273BEEE4B64E5C2E1D6652B2t2uEE" TargetMode="External"/><Relationship Id="rId33" Type="http://schemas.openxmlformats.org/officeDocument/2006/relationships/hyperlink" Target="consultantplus://offline/ref=E2968DB183E812FD5F22C77AEBA5805F51E9251545461087EE06684CB5C71E785F6FDD722602E3A807CABBBD273BEEE4B64E5C2E1D6652B2t2uEE" TargetMode="External"/><Relationship Id="rId38" Type="http://schemas.openxmlformats.org/officeDocument/2006/relationships/hyperlink" Target="consultantplus://offline/ref=E2968DB183E812FD5F22C77AEBA5805F50ED2E1741411087EE06684CB5C71E785F6FDD722602E3A906CABBBD273BEEE4B64E5C2E1D6652B2t2u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968DB183E812FD5F22C77AEBA5805F57E9251A47441087EE06684CB5C71E784D6F857E2600FDA80BDFEDEC61t6uDE" TargetMode="External"/><Relationship Id="rId20" Type="http://schemas.openxmlformats.org/officeDocument/2006/relationships/hyperlink" Target="consultantplus://offline/ref=E2968DB183E812FD5F22C77AEBA5805F57EB231142461087EE06684CB5C71E785F6FDD722602E3AC0CCABBBD273BEEE4B64E5C2E1D6652B2t2uEE" TargetMode="External"/><Relationship Id="rId29" Type="http://schemas.openxmlformats.org/officeDocument/2006/relationships/hyperlink" Target="consultantplus://offline/ref=E2968DB183E812FD5F22C77AEBA5805F50E92E1B4A4F1087EE06684CB5C71E785F6FDD722602E3A108CABBBD273BEEE4B64E5C2E1D6652B2t2uEE" TargetMode="External"/><Relationship Id="rId41" Type="http://schemas.openxmlformats.org/officeDocument/2006/relationships/hyperlink" Target="consultantplus://offline/ref=E2968DB183E812FD5F22C77AEBA5805F50ED2E1741411087EE06684CB5C71E785F6FDD722602E2A90FCABBBD273BEEE4B64E5C2E1D6652B2t2u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968DB183E812FD5F22C77AEBA5805F52ED2F1B43471087EE06684CB5C71E784D6F857E2600FDA80BDFEDEC61t6uDE" TargetMode="External"/><Relationship Id="rId11" Type="http://schemas.openxmlformats.org/officeDocument/2006/relationships/hyperlink" Target="consultantplus://offline/ref=E2968DB183E812FD5F22C77AEBA5805F52ED2F1B43471087EE06684CB5C71E784D6F857E2600FDA80BDFEDEC61t6uDE" TargetMode="External"/><Relationship Id="rId24" Type="http://schemas.openxmlformats.org/officeDocument/2006/relationships/hyperlink" Target="consultantplus://offline/ref=E2968DB183E812FD5F22C77AEBA5805F50E92E1B4A4F1087EE06684CB5C71E785F6FDD722602E3A10ACABBBD273BEEE4B64E5C2E1D6652B2t2uEE" TargetMode="External"/><Relationship Id="rId32" Type="http://schemas.openxmlformats.org/officeDocument/2006/relationships/hyperlink" Target="consultantplus://offline/ref=E2968DB183E812FD5F22C77AEBA5805F50E9211143411087EE06684CB5C71E785F6FDD722602E3A807CABBBD273BEEE4B64E5C2E1D6652B2t2uEE" TargetMode="External"/><Relationship Id="rId37" Type="http://schemas.openxmlformats.org/officeDocument/2006/relationships/hyperlink" Target="consultantplus://offline/ref=E2968DB183E812FD5F22C77AEBA5805F50ED2E1741411087EE06684CB5C71E785F6FDD722602E3A909CABBBD273BEEE4B64E5C2E1D6652B2t2uEE" TargetMode="External"/><Relationship Id="rId40" Type="http://schemas.openxmlformats.org/officeDocument/2006/relationships/hyperlink" Target="consultantplus://offline/ref=E2968DB183E812FD5F22C77AEBA5805F50ED2E1741411087EE06684CB5C71E785F6FDD722602E2A90ECABBBD273BEEE4B64E5C2E1D6652B2t2uEE" TargetMode="External"/><Relationship Id="rId5" Type="http://schemas.openxmlformats.org/officeDocument/2006/relationships/hyperlink" Target="consultantplus://offline/ref=E2968DB183E812FD5F22C77AEBA5805F57ED221447421087EE06684CB5C71E784D6F857E2600FDA80BDFEDEC61t6uDE" TargetMode="External"/><Relationship Id="rId15" Type="http://schemas.openxmlformats.org/officeDocument/2006/relationships/hyperlink" Target="consultantplus://offline/ref=E2968DB183E812FD5F22C77AEBA5805F57ED22174B411087EE06684CB5C71E784D6F857E2600FDA80BDFEDEC61t6uDE" TargetMode="External"/><Relationship Id="rId23" Type="http://schemas.openxmlformats.org/officeDocument/2006/relationships/hyperlink" Target="consultantplus://offline/ref=E2968DB183E812FD5F22C77AEBA5805F50E92E1B4A4F1087EE06684CB5C71E785F6FDD722602E3A90ACABBBD273BEEE4B64E5C2E1D6652B2t2uEE" TargetMode="External"/><Relationship Id="rId28" Type="http://schemas.openxmlformats.org/officeDocument/2006/relationships/hyperlink" Target="consultantplus://offline/ref=E2968DB183E812FD5F22C77AEBA5805F50E92E1B4A4F1087EE06684CB5C71E785F6FDD722602E3A10ACABBBD273BEEE4B64E5C2E1D6652B2t2uEE" TargetMode="External"/><Relationship Id="rId36" Type="http://schemas.openxmlformats.org/officeDocument/2006/relationships/hyperlink" Target="consultantplus://offline/ref=E2968DB183E812FD5F22C77AEBA5805F57EB2013474F1087EE06684CB5C71E785F6FDD722600E1AC09CABBBD273BEEE4B64E5C2E1D6652B2t2uEE" TargetMode="External"/><Relationship Id="rId10" Type="http://schemas.openxmlformats.org/officeDocument/2006/relationships/hyperlink" Target="consultantplus://offline/ref=E2968DB183E812FD5F22C77AEBA5805F57ED261445411087EE06684CB5C71E785F6FDD722602E3AD07CABBBD273BEEE4B64E5C2E1D6652B2t2uEE" TargetMode="External"/><Relationship Id="rId19" Type="http://schemas.openxmlformats.org/officeDocument/2006/relationships/hyperlink" Target="consultantplus://offline/ref=E2968DB183E812FD5F22C77AEBA5805F50E92E1B4A4F1087EE06684CB5C71E785F6FDD722602E3A90ACABBBD273BEEE4B64E5C2E1D6652B2t2uEE" TargetMode="External"/><Relationship Id="rId31" Type="http://schemas.openxmlformats.org/officeDocument/2006/relationships/hyperlink" Target="consultantplus://offline/ref=E2968DB183E812FD5F22C77AEBA5805F50E9211140441087EE06684CB5C71E785F6FDD722602E3A806CABBBD273BEEE4B64E5C2E1D6652B2t2uEE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E2968DB183E812FD5F22C77AEBA5805F57ED261445411087EE06684CB5C71E785F6FDD722602E3AD07CABBBD273BEEE4B64E5C2E1D6652B2t2uEE" TargetMode="External"/><Relationship Id="rId9" Type="http://schemas.openxmlformats.org/officeDocument/2006/relationships/hyperlink" Target="consultantplus://offline/ref=E2968DB183E812FD5F22C77AEBA5805F57ED261445411087EE06684CB5C71E785F6FDD722609B7F94A94E2EC6170E3E1AA525C29t0u0E" TargetMode="External"/><Relationship Id="rId14" Type="http://schemas.openxmlformats.org/officeDocument/2006/relationships/hyperlink" Target="consultantplus://offline/ref=E2968DB183E812FD5F22C46FF2A5805F51EE2314424D4D8DE65F644EB2C8417D587EDD73241CE3AD10C3EFEEt6u0E" TargetMode="External"/><Relationship Id="rId22" Type="http://schemas.openxmlformats.org/officeDocument/2006/relationships/hyperlink" Target="consultantplus://offline/ref=E2968DB183E812FD5F22C77AEBA5805F57EB231142461087EE06684CB5C71E785F6FDD722602E3AF06CABBBD273BEEE4B64E5C2E1D6652B2t2uEE" TargetMode="External"/><Relationship Id="rId27" Type="http://schemas.openxmlformats.org/officeDocument/2006/relationships/hyperlink" Target="consultantplus://offline/ref=E2968DB183E812FD5F22C77AEBA5805F50E92E1B4A4F1087EE06684CB5C71E785F6FDD722602E3A90ACABBBD273BEEE4B64E5C2E1D6652B2t2uEE" TargetMode="External"/><Relationship Id="rId30" Type="http://schemas.openxmlformats.org/officeDocument/2006/relationships/hyperlink" Target="consultantplus://offline/ref=E2968DB183E812FD5F22C77AEBA5805F57EB241044401087EE06684CB5C71E785F6FDD772307E8FC5F85BAE1636CFDE4B14E5E2B01t6u7E" TargetMode="External"/><Relationship Id="rId35" Type="http://schemas.openxmlformats.org/officeDocument/2006/relationships/hyperlink" Target="consultantplus://offline/ref=E2968DB183E812FD5F22C77AEBA5805F57EB2013474F1087EE06684CB5C71E785F6FDD722603EAA908CABBBD273BEEE4B64E5C2E1D6652B2t2uE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7666</Words>
  <Characters>43701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юзер</cp:lastModifiedBy>
  <cp:revision>18</cp:revision>
  <cp:lastPrinted>2023-05-30T03:35:00Z</cp:lastPrinted>
  <dcterms:created xsi:type="dcterms:W3CDTF">2023-05-02T04:46:00Z</dcterms:created>
  <dcterms:modified xsi:type="dcterms:W3CDTF">2023-05-30T03:38:00Z</dcterms:modified>
</cp:coreProperties>
</file>